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966FBE" w14:textId="77777777" w:rsidR="008F35AA" w:rsidRDefault="00D447CB">
      <w:pPr>
        <w:pStyle w:val="Title"/>
        <w:spacing w:before="240" w:after="240"/>
        <w:jc w:val="center"/>
        <w:rPr>
          <w:rFonts w:ascii="Calibri" w:eastAsia="Calibri" w:hAnsi="Calibri" w:cs="Calibri"/>
          <w:b/>
          <w:color w:val="9F2165"/>
          <w:sz w:val="40"/>
          <w:szCs w:val="40"/>
        </w:rPr>
      </w:pPr>
      <w:bookmarkStart w:id="0" w:name="_aeh8z4jo6ns9" w:colFirst="0" w:colLast="0"/>
      <w:bookmarkEnd w:id="0"/>
      <w:r>
        <w:rPr>
          <w:rFonts w:ascii="Calibri" w:eastAsia="Calibri" w:hAnsi="Calibri" w:cs="Calibri"/>
          <w:b/>
          <w:color w:val="9F2165"/>
          <w:sz w:val="40"/>
          <w:szCs w:val="40"/>
        </w:rPr>
        <w:t>Sample Administrator Implementation Checklist</w:t>
      </w:r>
    </w:p>
    <w:p w14:paraId="2849C868" w14:textId="77777777" w:rsidR="008F35AA" w:rsidRDefault="00D447CB">
      <w:pPr>
        <w:spacing w:before="240" w:after="240"/>
        <w:rPr>
          <w:rFonts w:ascii="Calibri" w:eastAsia="Calibri" w:hAnsi="Calibri" w:cs="Calibri"/>
          <w:sz w:val="24"/>
          <w:szCs w:val="24"/>
        </w:rPr>
      </w:pPr>
      <w:r>
        <w:rPr>
          <w:rFonts w:ascii="Calibri" w:eastAsia="Calibri" w:hAnsi="Calibri" w:cs="Calibri"/>
          <w:sz w:val="24"/>
          <w:szCs w:val="24"/>
        </w:rPr>
        <w:t>Successfully implementing a Personal Electronic Device (PED) policy requires more than simply updating rules. It calls for thoughtful integration into the school’s existing systems, consistent practices across classrooms, and transparent, inclusive communication with staff, students, and families. When grounded in Transformative Social and Emotional Learning (TSEL), this work becomes not only about compliance, but about building community, fostering student agency, and promoting equity.</w:t>
      </w:r>
    </w:p>
    <w:p w14:paraId="319A0557" w14:textId="77777777" w:rsidR="008F35AA" w:rsidRDefault="00D447CB">
      <w:pPr>
        <w:pStyle w:val="Heading1"/>
        <w:spacing w:before="240" w:after="240"/>
        <w:rPr>
          <w:rFonts w:ascii="Calibri" w:eastAsia="Calibri" w:hAnsi="Calibri" w:cs="Calibri"/>
          <w:b/>
          <w:color w:val="434343"/>
          <w:sz w:val="36"/>
          <w:szCs w:val="36"/>
        </w:rPr>
      </w:pPr>
      <w:bookmarkStart w:id="1" w:name="_qlbqpr5bfh0q" w:colFirst="0" w:colLast="0"/>
      <w:bookmarkEnd w:id="1"/>
      <w:r>
        <w:rPr>
          <w:rFonts w:ascii="Calibri" w:eastAsia="Calibri" w:hAnsi="Calibri" w:cs="Calibri"/>
          <w:b/>
          <w:color w:val="434343"/>
          <w:sz w:val="36"/>
          <w:szCs w:val="36"/>
        </w:rPr>
        <w:t>Implementing PED Policy Through a TSEL-Aligned, Systems-Based Approach</w:t>
      </w:r>
    </w:p>
    <w:p w14:paraId="7CCB9FFC" w14:textId="77777777" w:rsidR="008F35AA" w:rsidRDefault="00D447CB">
      <w:pPr>
        <w:spacing w:before="240" w:after="240"/>
        <w:rPr>
          <w:rFonts w:ascii="Calibri" w:eastAsia="Calibri" w:hAnsi="Calibri" w:cs="Calibri"/>
          <w:sz w:val="24"/>
          <w:szCs w:val="24"/>
        </w:rPr>
      </w:pPr>
      <w:r>
        <w:rPr>
          <w:rFonts w:ascii="Calibri" w:eastAsia="Calibri" w:hAnsi="Calibri" w:cs="Calibri"/>
          <w:sz w:val="24"/>
          <w:szCs w:val="24"/>
        </w:rPr>
        <w:t>Before launching or enforcing the policy, schools should assess and adjust foundational systems to ensure expectations are clear, developmentally appropriate, and sustainably supported. Centering TSEL means considering how PED policies intersect with students' sense of identity, belonging, and relationships within the school community.</w:t>
      </w:r>
    </w:p>
    <w:p w14:paraId="2AC58E65" w14:textId="77777777" w:rsidR="008F35AA" w:rsidRDefault="00D447CB">
      <w:pPr>
        <w:spacing w:before="240" w:after="240"/>
        <w:rPr>
          <w:rFonts w:ascii="Calibri" w:eastAsia="Calibri" w:hAnsi="Calibri" w:cs="Calibri"/>
          <w:sz w:val="24"/>
          <w:szCs w:val="24"/>
        </w:rPr>
      </w:pPr>
      <w:r>
        <w:rPr>
          <w:rFonts w:ascii="Calibri" w:eastAsia="Calibri" w:hAnsi="Calibri" w:cs="Calibri"/>
          <w:sz w:val="24"/>
          <w:szCs w:val="24"/>
        </w:rPr>
        <w:t>This checklist is designed to support school leaders in aligning PED policy implementation with both PBIS and TSEL principles. Use it to track progress, identify areas for growth, and maintain open communication among staff, students, and families. Regular review of these systems ensures a consistent, equitable environment where expectations are not only enforced, but understood, supported, and modeled by all.</w:t>
      </w:r>
    </w:p>
    <w:tbl>
      <w:tblPr>
        <w:tblStyle w:val="a"/>
        <w:tblW w:w="1063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2131"/>
        <w:gridCol w:w="4252"/>
        <w:gridCol w:w="4252"/>
      </w:tblGrid>
      <w:tr w:rsidR="008F35AA" w14:paraId="6430B15C" w14:textId="77777777" w:rsidTr="00D447CB">
        <w:trPr>
          <w:trHeight w:val="500"/>
          <w:tblHeader/>
        </w:trPr>
        <w:tc>
          <w:tcPr>
            <w:tcW w:w="2130" w:type="dxa"/>
            <w:tcBorders>
              <w:top w:val="single" w:sz="4" w:space="0" w:color="000000"/>
              <w:left w:val="single" w:sz="4" w:space="0" w:color="000000"/>
              <w:bottom w:val="single" w:sz="4" w:space="0" w:color="000000"/>
              <w:right w:val="single" w:sz="4" w:space="0" w:color="000000"/>
            </w:tcBorders>
            <w:shd w:val="clear" w:color="auto" w:fill="9F2065"/>
            <w:tcMar>
              <w:top w:w="100" w:type="dxa"/>
              <w:left w:w="100" w:type="dxa"/>
              <w:bottom w:w="100" w:type="dxa"/>
              <w:right w:w="100" w:type="dxa"/>
            </w:tcMar>
          </w:tcPr>
          <w:p w14:paraId="77F4784D" w14:textId="77777777" w:rsidR="008F35AA" w:rsidRDefault="00D447CB">
            <w:pPr>
              <w:jc w:val="center"/>
              <w:rPr>
                <w:rFonts w:ascii="Calibri" w:eastAsia="Calibri" w:hAnsi="Calibri" w:cs="Calibri"/>
                <w:color w:val="FFFFFF"/>
                <w:sz w:val="24"/>
                <w:szCs w:val="24"/>
              </w:rPr>
            </w:pPr>
            <w:r>
              <w:rPr>
                <w:rFonts w:ascii="Calibri" w:eastAsia="Calibri" w:hAnsi="Calibri" w:cs="Calibri"/>
                <w:b/>
                <w:color w:val="FFFFFF"/>
                <w:sz w:val="24"/>
                <w:szCs w:val="24"/>
              </w:rPr>
              <w:t>System</w:t>
            </w:r>
          </w:p>
        </w:tc>
        <w:tc>
          <w:tcPr>
            <w:tcW w:w="4252" w:type="dxa"/>
            <w:tcBorders>
              <w:top w:val="single" w:sz="4" w:space="0" w:color="000000"/>
              <w:left w:val="single" w:sz="4" w:space="0" w:color="000000"/>
              <w:bottom w:val="single" w:sz="4" w:space="0" w:color="000000"/>
              <w:right w:val="single" w:sz="4" w:space="0" w:color="000000"/>
            </w:tcBorders>
            <w:shd w:val="clear" w:color="auto" w:fill="9F2065"/>
            <w:tcMar>
              <w:top w:w="100" w:type="dxa"/>
              <w:left w:w="100" w:type="dxa"/>
              <w:bottom w:w="100" w:type="dxa"/>
              <w:right w:w="100" w:type="dxa"/>
            </w:tcMar>
          </w:tcPr>
          <w:p w14:paraId="78B82A57" w14:textId="77777777" w:rsidR="008F35AA" w:rsidRDefault="00D447CB">
            <w:pPr>
              <w:jc w:val="center"/>
              <w:rPr>
                <w:rFonts w:ascii="Calibri" w:eastAsia="Calibri" w:hAnsi="Calibri" w:cs="Calibri"/>
                <w:color w:val="FFFFFF"/>
                <w:sz w:val="24"/>
                <w:szCs w:val="24"/>
              </w:rPr>
            </w:pPr>
            <w:r>
              <w:rPr>
                <w:rFonts w:ascii="Calibri" w:eastAsia="Calibri" w:hAnsi="Calibri" w:cs="Calibri"/>
                <w:b/>
                <w:color w:val="FFFFFF"/>
                <w:sz w:val="24"/>
                <w:szCs w:val="24"/>
              </w:rPr>
              <w:t>What to Review or Adjust</w:t>
            </w:r>
          </w:p>
        </w:tc>
        <w:tc>
          <w:tcPr>
            <w:tcW w:w="4252" w:type="dxa"/>
            <w:tcBorders>
              <w:top w:val="single" w:sz="4" w:space="0" w:color="000000"/>
              <w:left w:val="single" w:sz="4" w:space="0" w:color="000000"/>
              <w:bottom w:val="single" w:sz="4" w:space="0" w:color="000000"/>
              <w:right w:val="single" w:sz="4" w:space="0" w:color="000000"/>
            </w:tcBorders>
            <w:shd w:val="clear" w:color="auto" w:fill="9F2065"/>
            <w:tcMar>
              <w:top w:w="100" w:type="dxa"/>
              <w:left w:w="100" w:type="dxa"/>
              <w:bottom w:w="100" w:type="dxa"/>
              <w:right w:w="100" w:type="dxa"/>
            </w:tcMar>
          </w:tcPr>
          <w:p w14:paraId="4C3D3BEC" w14:textId="77777777" w:rsidR="008F35AA" w:rsidRDefault="00D447CB">
            <w:pPr>
              <w:jc w:val="center"/>
              <w:rPr>
                <w:rFonts w:ascii="Calibri" w:eastAsia="Calibri" w:hAnsi="Calibri" w:cs="Calibri"/>
                <w:color w:val="FFFFFF"/>
                <w:sz w:val="24"/>
                <w:szCs w:val="24"/>
              </w:rPr>
            </w:pPr>
            <w:r>
              <w:rPr>
                <w:rFonts w:ascii="Calibri" w:eastAsia="Calibri" w:hAnsi="Calibri" w:cs="Calibri"/>
                <w:b/>
                <w:color w:val="FFFFFF"/>
                <w:sz w:val="24"/>
                <w:szCs w:val="24"/>
              </w:rPr>
              <w:t>Why This Matters</w:t>
            </w:r>
          </w:p>
        </w:tc>
      </w:tr>
      <w:tr w:rsidR="008F35AA" w14:paraId="1D6A96D9" w14:textId="77777777" w:rsidTr="00D447CB">
        <w:trPr>
          <w:trHeight w:val="2930"/>
        </w:trPr>
        <w:tc>
          <w:tcPr>
            <w:tcW w:w="213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3B111474" w14:textId="77777777" w:rsidR="008F35AA" w:rsidRDefault="00D447CB">
            <w:pPr>
              <w:jc w:val="center"/>
              <w:rPr>
                <w:rFonts w:ascii="Calibri" w:eastAsia="Calibri" w:hAnsi="Calibri" w:cs="Calibri"/>
                <w:color w:val="FFFFFF"/>
                <w:sz w:val="24"/>
                <w:szCs w:val="24"/>
              </w:rPr>
            </w:pPr>
            <w:r>
              <w:rPr>
                <w:rFonts w:ascii="Calibri" w:eastAsia="Calibri" w:hAnsi="Calibri" w:cs="Calibri"/>
                <w:b/>
                <w:color w:val="FFFFFF"/>
                <w:sz w:val="24"/>
                <w:szCs w:val="24"/>
              </w:rPr>
              <w:t>Frameworks for Behavior Expectations (such as PBIS)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4A6D8D" w14:textId="77777777" w:rsidR="008F35AA" w:rsidRDefault="00D447CB">
            <w:pPr>
              <w:rPr>
                <w:rFonts w:ascii="Calibri" w:eastAsia="Calibri" w:hAnsi="Calibri" w:cs="Calibri"/>
                <w:sz w:val="24"/>
                <w:szCs w:val="24"/>
              </w:rPr>
            </w:pPr>
            <w:r>
              <w:rPr>
                <w:rFonts w:ascii="Calibri" w:eastAsia="Calibri" w:hAnsi="Calibri" w:cs="Calibri"/>
                <w:sz w:val="24"/>
                <w:szCs w:val="24"/>
              </w:rPr>
              <w:t>Update your schoolwide behavior expectations and reinforcement systems to reflect the PED policy (e.g. PBIS behavior matrices). Ensure expectations are developmentally appropriate and consistently reinforced across all school environments. Integrate TSEL principles such as self-awareness, responsible decision-making, and community care into expectations.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5971AB" w14:textId="77777777" w:rsidR="008F35AA" w:rsidRDefault="00D447CB">
            <w:pPr>
              <w:rPr>
                <w:rFonts w:ascii="Calibri" w:eastAsia="Calibri" w:hAnsi="Calibri" w:cs="Calibri"/>
                <w:sz w:val="24"/>
                <w:szCs w:val="24"/>
              </w:rPr>
            </w:pPr>
            <w:r>
              <w:rPr>
                <w:rFonts w:ascii="Calibri" w:eastAsia="Calibri" w:hAnsi="Calibri" w:cs="Calibri"/>
                <w:sz w:val="24"/>
                <w:szCs w:val="24"/>
              </w:rPr>
              <w:t>Embedding PED expectations into existing systems, rather than treating them as separate rules, supports a cohesive culture. This integration promotes consistency, proactive behavior support, and reinforces social-emotional skills central to student development.</w:t>
            </w:r>
          </w:p>
        </w:tc>
      </w:tr>
      <w:tr w:rsidR="008F35AA" w14:paraId="678BD1C2" w14:textId="77777777" w:rsidTr="00D447CB">
        <w:trPr>
          <w:trHeight w:val="2640"/>
        </w:trPr>
        <w:tc>
          <w:tcPr>
            <w:tcW w:w="213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1D29C1A0" w14:textId="77777777" w:rsidR="008F35AA" w:rsidRDefault="00D447CB">
            <w:pPr>
              <w:jc w:val="center"/>
              <w:rPr>
                <w:rFonts w:ascii="Calibri" w:eastAsia="Calibri" w:hAnsi="Calibri" w:cs="Calibri"/>
                <w:color w:val="FFFFFF"/>
                <w:sz w:val="24"/>
                <w:szCs w:val="24"/>
              </w:rPr>
            </w:pPr>
            <w:r>
              <w:rPr>
                <w:rFonts w:ascii="Calibri" w:eastAsia="Calibri" w:hAnsi="Calibri" w:cs="Calibri"/>
                <w:b/>
                <w:color w:val="FFFFFF"/>
                <w:sz w:val="24"/>
                <w:szCs w:val="24"/>
              </w:rPr>
              <w:lastRenderedPageBreak/>
              <w:t>Communication Protocols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5F5D2D7" w14:textId="77777777" w:rsidR="008F35AA" w:rsidRDefault="00D447CB">
            <w:pPr>
              <w:rPr>
                <w:rFonts w:ascii="Calibri" w:eastAsia="Calibri" w:hAnsi="Calibri" w:cs="Calibri"/>
                <w:sz w:val="24"/>
                <w:szCs w:val="24"/>
              </w:rPr>
            </w:pPr>
            <w:r>
              <w:rPr>
                <w:rFonts w:ascii="Calibri" w:eastAsia="Calibri" w:hAnsi="Calibri" w:cs="Calibri"/>
                <w:sz w:val="24"/>
                <w:szCs w:val="24"/>
              </w:rPr>
              <w:t>Define and communicate how students can contact parents during the day (e.g., via the office or a designated system), how parents can reach students, and what procedures exist for emergencies.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A67965" w14:textId="77777777" w:rsidR="008F35AA" w:rsidRDefault="00D447CB">
            <w:pPr>
              <w:rPr>
                <w:rFonts w:ascii="Calibri" w:eastAsia="Calibri" w:hAnsi="Calibri" w:cs="Calibri"/>
                <w:sz w:val="24"/>
                <w:szCs w:val="24"/>
              </w:rPr>
            </w:pPr>
            <w:r>
              <w:rPr>
                <w:rFonts w:ascii="Calibri" w:eastAsia="Calibri" w:hAnsi="Calibri" w:cs="Calibri"/>
                <w:sz w:val="24"/>
                <w:szCs w:val="24"/>
              </w:rPr>
              <w:t>Clear communication protocols reduce anxiety, prevent misinformation, and ensure all partners know how essential needs will be met under the policy. Supports the TSEL competency of relationship skills by maintaining respectful, transparent communication.</w:t>
            </w:r>
          </w:p>
        </w:tc>
      </w:tr>
      <w:tr w:rsidR="008F35AA" w14:paraId="32606226" w14:textId="77777777" w:rsidTr="00D447CB">
        <w:trPr>
          <w:trHeight w:val="2390"/>
        </w:trPr>
        <w:tc>
          <w:tcPr>
            <w:tcW w:w="213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79FAF6E9" w14:textId="77777777" w:rsidR="008F35AA" w:rsidRDefault="00D447CB">
            <w:pPr>
              <w:jc w:val="center"/>
              <w:rPr>
                <w:rFonts w:ascii="Calibri" w:eastAsia="Calibri" w:hAnsi="Calibri" w:cs="Calibri"/>
                <w:color w:val="FFFFFF"/>
                <w:sz w:val="24"/>
                <w:szCs w:val="24"/>
              </w:rPr>
            </w:pPr>
            <w:r>
              <w:rPr>
                <w:rFonts w:ascii="Calibri" w:eastAsia="Calibri" w:hAnsi="Calibri" w:cs="Calibri"/>
                <w:b/>
                <w:color w:val="FFFFFF"/>
                <w:sz w:val="24"/>
                <w:szCs w:val="24"/>
              </w:rPr>
              <w:t>Classroom Management Plans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DF3704" w14:textId="77777777" w:rsidR="008F35AA" w:rsidRDefault="00D447CB">
            <w:pPr>
              <w:rPr>
                <w:rFonts w:ascii="Calibri" w:eastAsia="Calibri" w:hAnsi="Calibri" w:cs="Calibri"/>
                <w:sz w:val="24"/>
                <w:szCs w:val="24"/>
              </w:rPr>
            </w:pPr>
            <w:r>
              <w:rPr>
                <w:rFonts w:ascii="Calibri" w:eastAsia="Calibri" w:hAnsi="Calibri" w:cs="Calibri"/>
                <w:sz w:val="24"/>
                <w:szCs w:val="24"/>
              </w:rPr>
              <w:t>Support teachers in adjusting classroom systems, such as device storage, routines, and responses to non-compliance, to align with PED policy while honoring the diverse needs of students. Encourage the use of TSEL-aligned strategies that foster empathy, reflection, and self-regulation, integrated across contexts and content areas.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4E5D5C" w14:textId="77777777" w:rsidR="008F35AA" w:rsidRDefault="00D447CB">
            <w:pPr>
              <w:rPr>
                <w:rFonts w:ascii="Calibri" w:eastAsia="Calibri" w:hAnsi="Calibri" w:cs="Calibri"/>
                <w:sz w:val="24"/>
                <w:szCs w:val="24"/>
              </w:rPr>
            </w:pPr>
            <w:r>
              <w:rPr>
                <w:rFonts w:ascii="Calibri" w:eastAsia="Calibri" w:hAnsi="Calibri" w:cs="Calibri"/>
                <w:sz w:val="24"/>
                <w:szCs w:val="24"/>
              </w:rPr>
              <w:t>Aligned classroom practices ensure consistent expectations and reduce confusion. TSEL integration helps students build the self-management and problem-solving skills necessary for responsible device use and respectful engagement.</w:t>
            </w:r>
          </w:p>
        </w:tc>
      </w:tr>
      <w:tr w:rsidR="008F35AA" w14:paraId="7FAA1395" w14:textId="77777777" w:rsidTr="00D447CB">
        <w:trPr>
          <w:trHeight w:val="2295"/>
        </w:trPr>
        <w:tc>
          <w:tcPr>
            <w:tcW w:w="213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36A20979" w14:textId="77777777" w:rsidR="008F35AA" w:rsidRDefault="00D447CB">
            <w:pPr>
              <w:jc w:val="center"/>
              <w:rPr>
                <w:rFonts w:ascii="Calibri" w:eastAsia="Calibri" w:hAnsi="Calibri" w:cs="Calibri"/>
                <w:color w:val="FFFFFF"/>
                <w:sz w:val="24"/>
                <w:szCs w:val="24"/>
              </w:rPr>
            </w:pPr>
            <w:r>
              <w:rPr>
                <w:rFonts w:ascii="Calibri" w:eastAsia="Calibri" w:hAnsi="Calibri" w:cs="Calibri"/>
                <w:b/>
                <w:color w:val="FFFFFF"/>
                <w:sz w:val="24"/>
                <w:szCs w:val="24"/>
              </w:rPr>
              <w:t>Staff Roles and Support</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1522D3E" w14:textId="77777777" w:rsidR="008F35AA" w:rsidRDefault="00D447CB">
            <w:pPr>
              <w:rPr>
                <w:rFonts w:ascii="Calibri" w:eastAsia="Calibri" w:hAnsi="Calibri" w:cs="Calibri"/>
                <w:sz w:val="24"/>
                <w:szCs w:val="24"/>
              </w:rPr>
            </w:pPr>
            <w:r>
              <w:rPr>
                <w:rFonts w:ascii="Calibri" w:eastAsia="Calibri" w:hAnsi="Calibri" w:cs="Calibri"/>
                <w:sz w:val="24"/>
                <w:szCs w:val="24"/>
              </w:rPr>
              <w:t>Clarify expectations for all staff, including aides, office staff, bus drivers, and substitutes, on responding to PED use. Provide training on de-escalation, equitable enforcement, and when/how to refer incidents.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89E6589" w14:textId="77777777" w:rsidR="008F35AA" w:rsidRDefault="00D447CB">
            <w:pPr>
              <w:rPr>
                <w:rFonts w:ascii="Calibri" w:eastAsia="Calibri" w:hAnsi="Calibri" w:cs="Calibri"/>
                <w:sz w:val="24"/>
                <w:szCs w:val="24"/>
              </w:rPr>
            </w:pPr>
            <w:proofErr w:type="gramStart"/>
            <w:r>
              <w:rPr>
                <w:rFonts w:ascii="Calibri" w:eastAsia="Calibri" w:hAnsi="Calibri" w:cs="Calibri"/>
                <w:sz w:val="24"/>
                <w:szCs w:val="24"/>
              </w:rPr>
              <w:t>Consistency</w:t>
            </w:r>
            <w:proofErr w:type="gramEnd"/>
            <w:r>
              <w:rPr>
                <w:rFonts w:ascii="Calibri" w:eastAsia="Calibri" w:hAnsi="Calibri" w:cs="Calibri"/>
                <w:sz w:val="24"/>
                <w:szCs w:val="24"/>
              </w:rPr>
              <w:t xml:space="preserve"> across all adult-student interactions builds trust, safety, and predictability. Emphasizing empathy and culturally responsive responses aligns with both PBIS and TSEL, supporting a caring learning environment.</w:t>
            </w:r>
          </w:p>
        </w:tc>
      </w:tr>
      <w:tr w:rsidR="008F35AA" w14:paraId="57F122E0" w14:textId="77777777" w:rsidTr="00D447CB">
        <w:trPr>
          <w:trHeight w:val="1950"/>
        </w:trPr>
        <w:tc>
          <w:tcPr>
            <w:tcW w:w="213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3ABE2621" w14:textId="77777777" w:rsidR="008F35AA" w:rsidRDefault="00D447CB">
            <w:pPr>
              <w:jc w:val="center"/>
              <w:rPr>
                <w:rFonts w:ascii="Calibri" w:eastAsia="Calibri" w:hAnsi="Calibri" w:cs="Calibri"/>
                <w:color w:val="FFFFFF"/>
                <w:sz w:val="24"/>
                <w:szCs w:val="24"/>
              </w:rPr>
            </w:pPr>
            <w:r>
              <w:rPr>
                <w:rFonts w:ascii="Calibri" w:eastAsia="Calibri" w:hAnsi="Calibri" w:cs="Calibri"/>
                <w:b/>
                <w:color w:val="FFFFFF"/>
                <w:sz w:val="24"/>
                <w:szCs w:val="24"/>
              </w:rPr>
              <w:t>Data Collection Systems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C98227" w14:textId="77777777" w:rsidR="008F35AA" w:rsidRDefault="00D447CB">
            <w:pPr>
              <w:rPr>
                <w:rFonts w:ascii="Calibri" w:eastAsia="Calibri" w:hAnsi="Calibri" w:cs="Calibri"/>
                <w:sz w:val="24"/>
                <w:szCs w:val="24"/>
              </w:rPr>
            </w:pPr>
            <w:r>
              <w:rPr>
                <w:rFonts w:ascii="Calibri" w:eastAsia="Calibri" w:hAnsi="Calibri" w:cs="Calibri"/>
                <w:sz w:val="24"/>
                <w:szCs w:val="24"/>
              </w:rPr>
              <w:t>Monitor and track PED-related incidents using disaggregated data (e.g., by race, disability, language status). Evaluate for patterns, policy effectiveness, and unintended consequences.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C92D48D" w14:textId="77777777" w:rsidR="008F35AA" w:rsidRDefault="00D447CB">
            <w:pPr>
              <w:rPr>
                <w:rFonts w:ascii="Calibri" w:eastAsia="Calibri" w:hAnsi="Calibri" w:cs="Calibri"/>
                <w:sz w:val="24"/>
                <w:szCs w:val="24"/>
              </w:rPr>
            </w:pPr>
            <w:r>
              <w:rPr>
                <w:rFonts w:ascii="Calibri" w:eastAsia="Calibri" w:hAnsi="Calibri" w:cs="Calibri"/>
                <w:sz w:val="24"/>
                <w:szCs w:val="24"/>
              </w:rPr>
              <w:t>Data supports equity, accountability, and continuous improvement. Disaggregated analysis helps identify disproportionate impacts and adjust practices through an equity-focused TSEL lens.</w:t>
            </w:r>
          </w:p>
        </w:tc>
      </w:tr>
      <w:tr w:rsidR="008F35AA" w14:paraId="30526D58" w14:textId="77777777" w:rsidTr="00D447CB">
        <w:trPr>
          <w:trHeight w:val="2120"/>
        </w:trPr>
        <w:tc>
          <w:tcPr>
            <w:tcW w:w="213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58D3DCBE" w14:textId="77777777" w:rsidR="008F35AA" w:rsidRDefault="00D447CB">
            <w:pPr>
              <w:jc w:val="center"/>
              <w:rPr>
                <w:rFonts w:ascii="Calibri" w:eastAsia="Calibri" w:hAnsi="Calibri" w:cs="Calibri"/>
                <w:color w:val="FFFFFF"/>
                <w:sz w:val="24"/>
                <w:szCs w:val="24"/>
              </w:rPr>
            </w:pPr>
            <w:r>
              <w:rPr>
                <w:rFonts w:ascii="Calibri" w:eastAsia="Calibri" w:hAnsi="Calibri" w:cs="Calibri"/>
                <w:b/>
                <w:color w:val="FFFFFF"/>
                <w:sz w:val="24"/>
                <w:szCs w:val="24"/>
              </w:rPr>
              <w:t>Family and Student Communication</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C8380B" w14:textId="77777777" w:rsidR="008F35AA" w:rsidRDefault="00D447CB">
            <w:pPr>
              <w:rPr>
                <w:rFonts w:ascii="Calibri" w:eastAsia="Calibri" w:hAnsi="Calibri" w:cs="Calibri"/>
                <w:sz w:val="24"/>
                <w:szCs w:val="24"/>
              </w:rPr>
            </w:pPr>
            <w:r>
              <w:rPr>
                <w:rFonts w:ascii="Calibri" w:eastAsia="Calibri" w:hAnsi="Calibri" w:cs="Calibri"/>
                <w:sz w:val="24"/>
                <w:szCs w:val="24"/>
              </w:rPr>
              <w:t>Create clear, accessible, and multilingual materials to explain the PED policy, behavioral expectations, and exemption processes. Use multiple formats (e.g., print, digital, meetings).</w:t>
            </w:r>
          </w:p>
        </w:tc>
        <w:tc>
          <w:tcPr>
            <w:tcW w:w="425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1AE1B9" w14:textId="77777777" w:rsidR="008F35AA" w:rsidRDefault="00D447CB">
            <w:pPr>
              <w:rPr>
                <w:rFonts w:ascii="Calibri" w:eastAsia="Calibri" w:hAnsi="Calibri" w:cs="Calibri"/>
                <w:sz w:val="24"/>
                <w:szCs w:val="24"/>
              </w:rPr>
            </w:pPr>
            <w:r>
              <w:rPr>
                <w:rFonts w:ascii="Calibri" w:eastAsia="Calibri" w:hAnsi="Calibri" w:cs="Calibri"/>
                <w:sz w:val="24"/>
                <w:szCs w:val="24"/>
              </w:rPr>
              <w:t>Proactive and inclusive communication strengthens school-home partnerships. It fosters trust, increases understanding, and upholds TSEL values of collaboration and mutual respect.</w:t>
            </w:r>
          </w:p>
        </w:tc>
      </w:tr>
    </w:tbl>
    <w:p w14:paraId="65399B76" w14:textId="77777777" w:rsidR="008F35AA" w:rsidRDefault="00D447CB">
      <w:pPr>
        <w:pStyle w:val="Heading1"/>
        <w:keepNext w:val="0"/>
        <w:keepLines w:val="0"/>
        <w:spacing w:before="280"/>
        <w:rPr>
          <w:rFonts w:ascii="Calibri" w:eastAsia="Calibri" w:hAnsi="Calibri" w:cs="Calibri"/>
          <w:b/>
          <w:color w:val="434343"/>
          <w:sz w:val="36"/>
          <w:szCs w:val="36"/>
        </w:rPr>
      </w:pPr>
      <w:bookmarkStart w:id="2" w:name="_srn2yanpc8p8" w:colFirst="0" w:colLast="0"/>
      <w:bookmarkEnd w:id="2"/>
      <w:r>
        <w:rPr>
          <w:rFonts w:ascii="Calibri" w:eastAsia="Calibri" w:hAnsi="Calibri" w:cs="Calibri"/>
          <w:b/>
          <w:color w:val="434343"/>
          <w:sz w:val="36"/>
          <w:szCs w:val="36"/>
        </w:rPr>
        <w:lastRenderedPageBreak/>
        <w:t>District Planning Template for Implementing Personal Electronic Device (PED) Policies</w:t>
      </w:r>
    </w:p>
    <w:p w14:paraId="6E0DFD8B" w14:textId="77777777" w:rsidR="008F35AA" w:rsidRDefault="00D447CB">
      <w:pPr>
        <w:spacing w:before="240" w:after="240"/>
        <w:rPr>
          <w:rFonts w:ascii="Calibri" w:eastAsia="Calibri" w:hAnsi="Calibri" w:cs="Calibri"/>
          <w:sz w:val="24"/>
          <w:szCs w:val="24"/>
        </w:rPr>
      </w:pPr>
      <w:r>
        <w:rPr>
          <w:rFonts w:ascii="Calibri" w:eastAsia="Calibri" w:hAnsi="Calibri" w:cs="Calibri"/>
          <w:sz w:val="24"/>
          <w:szCs w:val="24"/>
        </w:rPr>
        <w:t>This planning template is designed to support school and district leaders in the thoughtful, equitable, and effective implementation of Personal Electronic Device (PED) policies in alignment with Executive Order 25-09 and Oregon Department of Education guidance.</w:t>
      </w:r>
    </w:p>
    <w:p w14:paraId="29C4AB1E" w14:textId="77777777" w:rsidR="008F35AA" w:rsidRDefault="00D447CB">
      <w:pPr>
        <w:spacing w:before="240" w:after="240"/>
        <w:rPr>
          <w:rFonts w:ascii="Calibri" w:eastAsia="Calibri" w:hAnsi="Calibri" w:cs="Calibri"/>
          <w:sz w:val="24"/>
          <w:szCs w:val="24"/>
        </w:rPr>
      </w:pPr>
      <w:r>
        <w:rPr>
          <w:rFonts w:ascii="Calibri" w:eastAsia="Calibri" w:hAnsi="Calibri" w:cs="Calibri"/>
          <w:sz w:val="24"/>
          <w:szCs w:val="24"/>
        </w:rPr>
        <w:t>Strong implementation requires more than communicating rules. It involves aligning systems, preparing staff, engaging students and families, and proactively identifying areas where flexibility, support, or exemptions are needed. This tool will help your team:</w:t>
      </w:r>
    </w:p>
    <w:p w14:paraId="78E56DD8" w14:textId="77777777" w:rsidR="008F35AA" w:rsidRDefault="00D447CB">
      <w:pPr>
        <w:numPr>
          <w:ilvl w:val="0"/>
          <w:numId w:val="3"/>
        </w:numPr>
        <w:spacing w:before="240"/>
        <w:rPr>
          <w:rFonts w:ascii="Calibri" w:eastAsia="Calibri" w:hAnsi="Calibri" w:cs="Calibri"/>
          <w:sz w:val="24"/>
          <w:szCs w:val="24"/>
        </w:rPr>
      </w:pPr>
      <w:r>
        <w:rPr>
          <w:rFonts w:ascii="Calibri" w:eastAsia="Calibri" w:hAnsi="Calibri" w:cs="Calibri"/>
          <w:sz w:val="24"/>
          <w:szCs w:val="24"/>
        </w:rPr>
        <w:t>Clarify roles, responsibilities, and timelines</w:t>
      </w:r>
    </w:p>
    <w:p w14:paraId="14B3F068" w14:textId="77777777" w:rsidR="008F35AA" w:rsidRDefault="00D447CB">
      <w:pPr>
        <w:numPr>
          <w:ilvl w:val="0"/>
          <w:numId w:val="3"/>
        </w:numPr>
        <w:rPr>
          <w:rFonts w:ascii="Calibri" w:eastAsia="Calibri" w:hAnsi="Calibri" w:cs="Calibri"/>
          <w:sz w:val="24"/>
          <w:szCs w:val="24"/>
        </w:rPr>
      </w:pPr>
      <w:r>
        <w:rPr>
          <w:rFonts w:ascii="Calibri" w:eastAsia="Calibri" w:hAnsi="Calibri" w:cs="Calibri"/>
          <w:sz w:val="24"/>
          <w:szCs w:val="24"/>
        </w:rPr>
        <w:t>Identify key communication and training needs</w:t>
      </w:r>
    </w:p>
    <w:p w14:paraId="561A7FDA" w14:textId="77777777" w:rsidR="008F35AA" w:rsidRDefault="00D447CB">
      <w:pPr>
        <w:numPr>
          <w:ilvl w:val="0"/>
          <w:numId w:val="3"/>
        </w:numPr>
        <w:rPr>
          <w:rFonts w:ascii="Calibri" w:eastAsia="Calibri" w:hAnsi="Calibri" w:cs="Calibri"/>
          <w:sz w:val="24"/>
          <w:szCs w:val="24"/>
        </w:rPr>
      </w:pPr>
      <w:r>
        <w:rPr>
          <w:rFonts w:ascii="Calibri" w:eastAsia="Calibri" w:hAnsi="Calibri" w:cs="Calibri"/>
          <w:sz w:val="24"/>
          <w:szCs w:val="24"/>
        </w:rPr>
        <w:t>Plan for exemptions and inclusive, student-responsive implementation</w:t>
      </w:r>
    </w:p>
    <w:p w14:paraId="51A79F44" w14:textId="77777777" w:rsidR="008F35AA" w:rsidRDefault="00D447CB">
      <w:pPr>
        <w:numPr>
          <w:ilvl w:val="0"/>
          <w:numId w:val="3"/>
        </w:numPr>
        <w:rPr>
          <w:rFonts w:ascii="Calibri" w:eastAsia="Calibri" w:hAnsi="Calibri" w:cs="Calibri"/>
          <w:sz w:val="24"/>
          <w:szCs w:val="24"/>
        </w:rPr>
      </w:pPr>
      <w:proofErr w:type="gramStart"/>
      <w:r>
        <w:rPr>
          <w:rFonts w:ascii="Calibri" w:eastAsia="Calibri" w:hAnsi="Calibri" w:cs="Calibri"/>
          <w:sz w:val="24"/>
          <w:szCs w:val="24"/>
        </w:rPr>
        <w:t>Align</w:t>
      </w:r>
      <w:proofErr w:type="gramEnd"/>
      <w:r>
        <w:rPr>
          <w:rFonts w:ascii="Calibri" w:eastAsia="Calibri" w:hAnsi="Calibri" w:cs="Calibri"/>
          <w:sz w:val="24"/>
          <w:szCs w:val="24"/>
        </w:rPr>
        <w:t xml:space="preserve"> PED expectations with existing systems like PBIS, MTSS, and emergency protocols</w:t>
      </w:r>
    </w:p>
    <w:p w14:paraId="2695E213" w14:textId="77777777" w:rsidR="008F35AA" w:rsidRDefault="00D447CB">
      <w:pPr>
        <w:numPr>
          <w:ilvl w:val="0"/>
          <w:numId w:val="3"/>
        </w:numPr>
        <w:spacing w:after="240"/>
        <w:rPr>
          <w:rFonts w:ascii="Calibri" w:eastAsia="Calibri" w:hAnsi="Calibri" w:cs="Calibri"/>
          <w:sz w:val="24"/>
          <w:szCs w:val="24"/>
        </w:rPr>
      </w:pPr>
      <w:r>
        <w:rPr>
          <w:rFonts w:ascii="Calibri" w:eastAsia="Calibri" w:hAnsi="Calibri" w:cs="Calibri"/>
          <w:sz w:val="24"/>
          <w:szCs w:val="24"/>
        </w:rPr>
        <w:t>Build in reflection, data collection, and opportunities for continuous improvement</w:t>
      </w:r>
    </w:p>
    <w:p w14:paraId="5F0EBBBB" w14:textId="77777777" w:rsidR="008F35AA" w:rsidRDefault="00D447CB">
      <w:pPr>
        <w:spacing w:before="240" w:after="240"/>
        <w:rPr>
          <w:rFonts w:ascii="Calibri" w:eastAsia="Calibri" w:hAnsi="Calibri" w:cs="Calibri"/>
          <w:sz w:val="24"/>
          <w:szCs w:val="24"/>
        </w:rPr>
      </w:pPr>
      <w:r>
        <w:rPr>
          <w:rFonts w:ascii="Calibri" w:eastAsia="Calibri" w:hAnsi="Calibri" w:cs="Calibri"/>
          <w:sz w:val="24"/>
          <w:szCs w:val="24"/>
        </w:rPr>
        <w:t xml:space="preserve">This template can be used collaboratively by district or school leadership </w:t>
      </w:r>
      <w:proofErr w:type="gramStart"/>
      <w:r>
        <w:rPr>
          <w:rFonts w:ascii="Calibri" w:eastAsia="Calibri" w:hAnsi="Calibri" w:cs="Calibri"/>
          <w:sz w:val="24"/>
          <w:szCs w:val="24"/>
        </w:rPr>
        <w:t>teams, and</w:t>
      </w:r>
      <w:proofErr w:type="gramEnd"/>
      <w:r>
        <w:rPr>
          <w:rFonts w:ascii="Calibri" w:eastAsia="Calibri" w:hAnsi="Calibri" w:cs="Calibri"/>
          <w:sz w:val="24"/>
          <w:szCs w:val="24"/>
        </w:rPr>
        <w:t xml:space="preserve"> can be revisited throughout the school year as needs evolve. Whether you are launching a new policy or strengthening an existing one, this tool will help you approach implementation with clarity, care, and coherence.</w:t>
      </w:r>
    </w:p>
    <w:p w14:paraId="5344E40D" w14:textId="77777777" w:rsidR="008F35AA" w:rsidRDefault="00D447CB">
      <w:pPr>
        <w:pStyle w:val="Heading4"/>
        <w:keepNext w:val="0"/>
        <w:keepLines w:val="0"/>
        <w:spacing w:before="240" w:after="40"/>
        <w:rPr>
          <w:rFonts w:ascii="Calibri" w:eastAsia="Calibri" w:hAnsi="Calibri" w:cs="Calibri"/>
          <w:b/>
          <w:color w:val="000000"/>
        </w:rPr>
      </w:pPr>
      <w:bookmarkStart w:id="3" w:name="_i9vsgxii212n" w:colFirst="0" w:colLast="0"/>
      <w:bookmarkEnd w:id="3"/>
      <w:r>
        <w:rPr>
          <w:rFonts w:ascii="Calibri" w:eastAsia="Calibri" w:hAnsi="Calibri" w:cs="Calibri"/>
          <w:b/>
          <w:color w:val="000000"/>
        </w:rPr>
        <w:t>1. Policy Alignment and Required Elements</w:t>
      </w:r>
    </w:p>
    <w:p w14:paraId="14EDAEE0" w14:textId="77777777" w:rsidR="008F35AA" w:rsidRDefault="00D447CB">
      <w:pPr>
        <w:numPr>
          <w:ilvl w:val="0"/>
          <w:numId w:val="4"/>
        </w:numPr>
        <w:spacing w:before="240"/>
        <w:rPr>
          <w:rFonts w:ascii="Calibri" w:eastAsia="Calibri" w:hAnsi="Calibri" w:cs="Calibri"/>
          <w:sz w:val="24"/>
          <w:szCs w:val="24"/>
        </w:rPr>
      </w:pPr>
      <w:r>
        <w:rPr>
          <w:rFonts w:ascii="Calibri" w:eastAsia="Calibri" w:hAnsi="Calibri" w:cs="Calibri"/>
          <w:sz w:val="24"/>
          <w:szCs w:val="24"/>
        </w:rPr>
        <w:t>Have you reviewed your current PED policy to ensure it includes all required elements of EO 25-09?</w:t>
      </w:r>
    </w:p>
    <w:p w14:paraId="7D5A8D48" w14:textId="77777777" w:rsidR="008F35AA" w:rsidRDefault="00D447CB">
      <w:pPr>
        <w:numPr>
          <w:ilvl w:val="0"/>
          <w:numId w:val="4"/>
        </w:numPr>
        <w:rPr>
          <w:rFonts w:ascii="Calibri" w:eastAsia="Calibri" w:hAnsi="Calibri" w:cs="Calibri"/>
          <w:sz w:val="24"/>
          <w:szCs w:val="24"/>
        </w:rPr>
      </w:pPr>
      <w:r>
        <w:rPr>
          <w:rFonts w:ascii="Calibri" w:eastAsia="Calibri" w:hAnsi="Calibri" w:cs="Calibri"/>
          <w:sz w:val="24"/>
          <w:szCs w:val="24"/>
        </w:rPr>
        <w:t>Does your policy clearly define:</w:t>
      </w:r>
    </w:p>
    <w:p w14:paraId="15EAEF0E" w14:textId="77777777" w:rsidR="008F35AA" w:rsidRDefault="00D447CB">
      <w:pPr>
        <w:numPr>
          <w:ilvl w:val="1"/>
          <w:numId w:val="4"/>
        </w:numPr>
        <w:rPr>
          <w:rFonts w:ascii="Calibri" w:eastAsia="Calibri" w:hAnsi="Calibri" w:cs="Calibri"/>
          <w:sz w:val="24"/>
          <w:szCs w:val="24"/>
        </w:rPr>
      </w:pPr>
      <w:r>
        <w:rPr>
          <w:rFonts w:ascii="Calibri" w:eastAsia="Calibri" w:hAnsi="Calibri" w:cs="Calibri"/>
          <w:sz w:val="24"/>
          <w:szCs w:val="24"/>
        </w:rPr>
        <w:t>Scope (when and where devices are restricted)?</w:t>
      </w:r>
    </w:p>
    <w:p w14:paraId="70E1B523" w14:textId="77777777" w:rsidR="008F35AA" w:rsidRDefault="00D447CB">
      <w:pPr>
        <w:numPr>
          <w:ilvl w:val="1"/>
          <w:numId w:val="4"/>
        </w:numPr>
        <w:rPr>
          <w:rFonts w:ascii="Calibri" w:eastAsia="Calibri" w:hAnsi="Calibri" w:cs="Calibri"/>
          <w:sz w:val="24"/>
          <w:szCs w:val="24"/>
        </w:rPr>
      </w:pPr>
      <w:r>
        <w:rPr>
          <w:rFonts w:ascii="Calibri" w:eastAsia="Calibri" w:hAnsi="Calibri" w:cs="Calibri"/>
          <w:sz w:val="24"/>
          <w:szCs w:val="24"/>
        </w:rPr>
        <w:t>Definitions of PEDs?</w:t>
      </w:r>
    </w:p>
    <w:p w14:paraId="1DEF03BE" w14:textId="77777777" w:rsidR="008F35AA" w:rsidRDefault="00D447CB">
      <w:pPr>
        <w:numPr>
          <w:ilvl w:val="1"/>
          <w:numId w:val="4"/>
        </w:numPr>
        <w:rPr>
          <w:rFonts w:ascii="Calibri" w:eastAsia="Calibri" w:hAnsi="Calibri" w:cs="Calibri"/>
          <w:sz w:val="24"/>
          <w:szCs w:val="24"/>
        </w:rPr>
      </w:pPr>
      <w:r>
        <w:rPr>
          <w:rFonts w:ascii="Calibri" w:eastAsia="Calibri" w:hAnsi="Calibri" w:cs="Calibri"/>
          <w:sz w:val="24"/>
          <w:szCs w:val="24"/>
        </w:rPr>
        <w:t>Exemptions for students with documented needs (IEP/504/medical)?</w:t>
      </w:r>
    </w:p>
    <w:p w14:paraId="756F4598" w14:textId="77777777" w:rsidR="008F35AA" w:rsidRDefault="00D447CB">
      <w:pPr>
        <w:numPr>
          <w:ilvl w:val="1"/>
          <w:numId w:val="4"/>
        </w:numPr>
        <w:rPr>
          <w:rFonts w:ascii="Calibri" w:eastAsia="Calibri" w:hAnsi="Calibri" w:cs="Calibri"/>
          <w:sz w:val="24"/>
          <w:szCs w:val="24"/>
        </w:rPr>
      </w:pPr>
      <w:r>
        <w:rPr>
          <w:rFonts w:ascii="Calibri" w:eastAsia="Calibri" w:hAnsi="Calibri" w:cs="Calibri"/>
          <w:sz w:val="24"/>
          <w:szCs w:val="24"/>
        </w:rPr>
        <w:t>Additional locally determined exemptions such as: multilingual learners; students who require personal electronic devices (PEDs) for course authentication; students navigating housing instability; pregnant or parenting students; those enrolled in early college or dual enrollment programs; students who serve as family caregivers; students with immigration-related safety concerns; justice-involved students; and those with off-campus work responsibilities, such as Career and Technical Education (CTE) students.</w:t>
      </w:r>
      <w:r>
        <w:rPr>
          <w:rFonts w:ascii="Calibri" w:eastAsia="Calibri" w:hAnsi="Calibri" w:cs="Calibri"/>
          <w:sz w:val="24"/>
          <w:szCs w:val="24"/>
        </w:rPr>
        <w:t xml:space="preserve"> </w:t>
      </w:r>
    </w:p>
    <w:p w14:paraId="48CDD38D" w14:textId="77777777" w:rsidR="008F35AA" w:rsidRDefault="00D447CB">
      <w:pPr>
        <w:numPr>
          <w:ilvl w:val="1"/>
          <w:numId w:val="4"/>
        </w:numPr>
        <w:rPr>
          <w:rFonts w:ascii="Calibri" w:eastAsia="Calibri" w:hAnsi="Calibri" w:cs="Calibri"/>
          <w:sz w:val="24"/>
          <w:szCs w:val="24"/>
        </w:rPr>
      </w:pPr>
      <w:r>
        <w:rPr>
          <w:rFonts w:ascii="Calibri" w:eastAsia="Calibri" w:hAnsi="Calibri" w:cs="Calibri"/>
          <w:sz w:val="24"/>
          <w:szCs w:val="24"/>
        </w:rPr>
        <w:t>Restorative responses for non-compliance that do not result in a loss of instructional time?</w:t>
      </w:r>
    </w:p>
    <w:p w14:paraId="1B39A177" w14:textId="77777777" w:rsidR="008F35AA" w:rsidRDefault="00D447CB">
      <w:pPr>
        <w:numPr>
          <w:ilvl w:val="0"/>
          <w:numId w:val="4"/>
        </w:numPr>
        <w:spacing w:after="240"/>
        <w:rPr>
          <w:rFonts w:ascii="Calibri" w:eastAsia="Calibri" w:hAnsi="Calibri" w:cs="Calibri"/>
          <w:sz w:val="24"/>
          <w:szCs w:val="24"/>
        </w:rPr>
      </w:pPr>
      <w:r>
        <w:rPr>
          <w:rFonts w:ascii="Calibri" w:eastAsia="Calibri" w:hAnsi="Calibri" w:cs="Calibri"/>
          <w:sz w:val="24"/>
          <w:szCs w:val="24"/>
        </w:rPr>
        <w:t>What local details or examples can you add to reflect your community’s needs?</w:t>
      </w:r>
    </w:p>
    <w:p w14:paraId="0CF41286" w14:textId="77777777" w:rsidR="008F35AA" w:rsidRDefault="00D447CB">
      <w:pPr>
        <w:pStyle w:val="Heading4"/>
        <w:keepNext w:val="0"/>
        <w:keepLines w:val="0"/>
        <w:spacing w:before="240" w:after="40"/>
        <w:rPr>
          <w:rFonts w:ascii="Calibri" w:eastAsia="Calibri" w:hAnsi="Calibri" w:cs="Calibri"/>
          <w:b/>
          <w:color w:val="000000"/>
        </w:rPr>
      </w:pPr>
      <w:bookmarkStart w:id="4" w:name="_768v98ydf340" w:colFirst="0" w:colLast="0"/>
      <w:bookmarkEnd w:id="4"/>
      <w:r>
        <w:rPr>
          <w:rFonts w:ascii="Calibri" w:eastAsia="Calibri" w:hAnsi="Calibri" w:cs="Calibri"/>
          <w:b/>
          <w:color w:val="000000"/>
        </w:rPr>
        <w:t>2. Inclusive Exemption Protocols</w:t>
      </w:r>
    </w:p>
    <w:p w14:paraId="0A774C51" w14:textId="77777777" w:rsidR="008F35AA" w:rsidRDefault="00D447CB">
      <w:pPr>
        <w:numPr>
          <w:ilvl w:val="0"/>
          <w:numId w:val="11"/>
        </w:numPr>
        <w:spacing w:before="240"/>
        <w:rPr>
          <w:rFonts w:ascii="Calibri" w:eastAsia="Calibri" w:hAnsi="Calibri" w:cs="Calibri"/>
          <w:sz w:val="24"/>
          <w:szCs w:val="24"/>
        </w:rPr>
      </w:pPr>
      <w:r>
        <w:rPr>
          <w:rFonts w:ascii="Calibri" w:eastAsia="Calibri" w:hAnsi="Calibri" w:cs="Calibri"/>
          <w:sz w:val="24"/>
          <w:szCs w:val="24"/>
        </w:rPr>
        <w:t>How will you identify and document students who require exemptions due to medical, learning, language, or communication needs?</w:t>
      </w:r>
    </w:p>
    <w:p w14:paraId="1DB7644B" w14:textId="77777777" w:rsidR="008F35AA" w:rsidRDefault="00D447CB">
      <w:pPr>
        <w:numPr>
          <w:ilvl w:val="0"/>
          <w:numId w:val="11"/>
        </w:numPr>
        <w:rPr>
          <w:rFonts w:ascii="Calibri" w:eastAsia="Calibri" w:hAnsi="Calibri" w:cs="Calibri"/>
          <w:sz w:val="24"/>
          <w:szCs w:val="24"/>
        </w:rPr>
      </w:pPr>
      <w:r>
        <w:rPr>
          <w:rFonts w:ascii="Calibri" w:eastAsia="Calibri" w:hAnsi="Calibri" w:cs="Calibri"/>
          <w:sz w:val="24"/>
          <w:szCs w:val="24"/>
        </w:rPr>
        <w:t>What is your process for communicating exemptions confidentially to staff (while respecting privacy)?</w:t>
      </w:r>
    </w:p>
    <w:p w14:paraId="1F8F52D0" w14:textId="77777777" w:rsidR="008F35AA" w:rsidRDefault="00D447CB">
      <w:pPr>
        <w:numPr>
          <w:ilvl w:val="0"/>
          <w:numId w:val="11"/>
        </w:numPr>
        <w:spacing w:after="240"/>
        <w:rPr>
          <w:rFonts w:ascii="Calibri" w:eastAsia="Calibri" w:hAnsi="Calibri" w:cs="Calibri"/>
          <w:sz w:val="24"/>
          <w:szCs w:val="24"/>
        </w:rPr>
      </w:pPr>
      <w:r>
        <w:rPr>
          <w:rFonts w:ascii="Calibri" w:eastAsia="Calibri" w:hAnsi="Calibri" w:cs="Calibri"/>
          <w:sz w:val="24"/>
          <w:szCs w:val="24"/>
        </w:rPr>
        <w:t>How will exemption decisions be reviewed and updated regularly?</w:t>
      </w:r>
    </w:p>
    <w:p w14:paraId="5868A690" w14:textId="77777777" w:rsidR="008F35AA" w:rsidRDefault="00D447CB">
      <w:pPr>
        <w:pStyle w:val="Heading4"/>
        <w:keepNext w:val="0"/>
        <w:keepLines w:val="0"/>
        <w:spacing w:before="240" w:after="40"/>
        <w:rPr>
          <w:rFonts w:ascii="Calibri" w:eastAsia="Calibri" w:hAnsi="Calibri" w:cs="Calibri"/>
          <w:b/>
          <w:color w:val="000000"/>
        </w:rPr>
      </w:pPr>
      <w:bookmarkStart w:id="5" w:name="_qtv3vlphdwpe" w:colFirst="0" w:colLast="0"/>
      <w:bookmarkEnd w:id="5"/>
      <w:r>
        <w:rPr>
          <w:rFonts w:ascii="Calibri" w:eastAsia="Calibri" w:hAnsi="Calibri" w:cs="Calibri"/>
          <w:b/>
          <w:color w:val="000000"/>
        </w:rPr>
        <w:lastRenderedPageBreak/>
        <w:t>3. Family and Community Communication</w:t>
      </w:r>
    </w:p>
    <w:p w14:paraId="41CADA93" w14:textId="77777777" w:rsidR="008F35AA" w:rsidRDefault="00D447CB">
      <w:pPr>
        <w:numPr>
          <w:ilvl w:val="0"/>
          <w:numId w:val="1"/>
        </w:numPr>
        <w:spacing w:before="240"/>
        <w:rPr>
          <w:rFonts w:ascii="Calibri" w:eastAsia="Calibri" w:hAnsi="Calibri" w:cs="Calibri"/>
          <w:sz w:val="24"/>
          <w:szCs w:val="24"/>
        </w:rPr>
      </w:pPr>
      <w:r>
        <w:rPr>
          <w:rFonts w:ascii="Calibri" w:eastAsia="Calibri" w:hAnsi="Calibri" w:cs="Calibri"/>
          <w:sz w:val="24"/>
          <w:szCs w:val="24"/>
        </w:rPr>
        <w:t>What strategies will you use to clearly communicate the policy and implementation expectations to families?</w:t>
      </w:r>
    </w:p>
    <w:p w14:paraId="1E300156" w14:textId="77777777" w:rsidR="008F35AA" w:rsidRDefault="00D447CB">
      <w:pPr>
        <w:numPr>
          <w:ilvl w:val="0"/>
          <w:numId w:val="1"/>
        </w:numPr>
        <w:rPr>
          <w:rFonts w:ascii="Calibri" w:eastAsia="Calibri" w:hAnsi="Calibri" w:cs="Calibri"/>
          <w:sz w:val="24"/>
          <w:szCs w:val="24"/>
        </w:rPr>
      </w:pPr>
      <w:r>
        <w:rPr>
          <w:rFonts w:ascii="Calibri" w:eastAsia="Calibri" w:hAnsi="Calibri" w:cs="Calibri"/>
          <w:sz w:val="24"/>
          <w:szCs w:val="24"/>
        </w:rPr>
        <w:t>How will you share information about exemptions?</w:t>
      </w:r>
    </w:p>
    <w:p w14:paraId="32B0021B" w14:textId="77777777" w:rsidR="008F35AA" w:rsidRDefault="00D447CB">
      <w:pPr>
        <w:numPr>
          <w:ilvl w:val="0"/>
          <w:numId w:val="1"/>
        </w:numPr>
        <w:rPr>
          <w:rFonts w:ascii="Calibri" w:eastAsia="Calibri" w:hAnsi="Calibri" w:cs="Calibri"/>
          <w:sz w:val="24"/>
          <w:szCs w:val="24"/>
        </w:rPr>
      </w:pPr>
      <w:r>
        <w:rPr>
          <w:rFonts w:ascii="Calibri" w:eastAsia="Calibri" w:hAnsi="Calibri" w:cs="Calibri"/>
          <w:sz w:val="24"/>
          <w:szCs w:val="24"/>
        </w:rPr>
        <w:t>What feedback mechanisms (surveys, listening sessions, restorative circles) will you use to gather input from students, families, and staff?</w:t>
      </w:r>
    </w:p>
    <w:p w14:paraId="254D92B0" w14:textId="77777777" w:rsidR="008F35AA" w:rsidRDefault="00D447CB">
      <w:pPr>
        <w:numPr>
          <w:ilvl w:val="0"/>
          <w:numId w:val="1"/>
        </w:numPr>
        <w:spacing w:after="240"/>
        <w:rPr>
          <w:rFonts w:ascii="Calibri" w:eastAsia="Calibri" w:hAnsi="Calibri" w:cs="Calibri"/>
          <w:sz w:val="24"/>
          <w:szCs w:val="24"/>
        </w:rPr>
      </w:pPr>
      <w:r>
        <w:rPr>
          <w:rFonts w:ascii="Calibri" w:eastAsia="Calibri" w:hAnsi="Calibri" w:cs="Calibri"/>
          <w:sz w:val="24"/>
          <w:szCs w:val="24"/>
        </w:rPr>
        <w:t>How will you provide materials in accessible, multilingual formats?</w:t>
      </w:r>
    </w:p>
    <w:p w14:paraId="2C012B5A" w14:textId="77777777" w:rsidR="008F35AA" w:rsidRDefault="00D447CB">
      <w:pPr>
        <w:pStyle w:val="Heading4"/>
        <w:keepNext w:val="0"/>
        <w:keepLines w:val="0"/>
        <w:spacing w:before="240" w:after="40"/>
        <w:rPr>
          <w:rFonts w:ascii="Calibri" w:eastAsia="Calibri" w:hAnsi="Calibri" w:cs="Calibri"/>
          <w:b/>
          <w:color w:val="000000"/>
        </w:rPr>
      </w:pPr>
      <w:bookmarkStart w:id="6" w:name="_qorq455vorlf" w:colFirst="0" w:colLast="0"/>
      <w:bookmarkEnd w:id="6"/>
      <w:r>
        <w:rPr>
          <w:rFonts w:ascii="Calibri" w:eastAsia="Calibri" w:hAnsi="Calibri" w:cs="Calibri"/>
          <w:b/>
          <w:color w:val="000000"/>
        </w:rPr>
        <w:t>4. Emergency Preparedness and Legal Compliance</w:t>
      </w:r>
    </w:p>
    <w:p w14:paraId="43E8E520" w14:textId="77777777" w:rsidR="008F35AA" w:rsidRDefault="00D447CB">
      <w:pPr>
        <w:numPr>
          <w:ilvl w:val="0"/>
          <w:numId w:val="7"/>
        </w:numPr>
        <w:spacing w:before="240"/>
        <w:rPr>
          <w:rFonts w:ascii="Calibri" w:eastAsia="Calibri" w:hAnsi="Calibri" w:cs="Calibri"/>
          <w:sz w:val="24"/>
          <w:szCs w:val="24"/>
        </w:rPr>
      </w:pPr>
      <w:r>
        <w:rPr>
          <w:rFonts w:ascii="Calibri" w:eastAsia="Calibri" w:hAnsi="Calibri" w:cs="Calibri"/>
          <w:sz w:val="24"/>
          <w:szCs w:val="24"/>
        </w:rPr>
        <w:t>How will your school ensure students and staff can contact emergency services and trusted adults when needed?</w:t>
      </w:r>
    </w:p>
    <w:p w14:paraId="58AAD6C3" w14:textId="77777777" w:rsidR="008F35AA" w:rsidRDefault="00D447CB">
      <w:pPr>
        <w:numPr>
          <w:ilvl w:val="0"/>
          <w:numId w:val="7"/>
        </w:numPr>
        <w:rPr>
          <w:rFonts w:ascii="Calibri" w:eastAsia="Calibri" w:hAnsi="Calibri" w:cs="Calibri"/>
          <w:sz w:val="24"/>
          <w:szCs w:val="24"/>
        </w:rPr>
      </w:pPr>
      <w:r>
        <w:rPr>
          <w:rFonts w:ascii="Calibri" w:eastAsia="Calibri" w:hAnsi="Calibri" w:cs="Calibri"/>
          <w:sz w:val="24"/>
          <w:szCs w:val="24"/>
        </w:rPr>
        <w:t>What communication protocols exist for parents and students during emergencies?</w:t>
      </w:r>
    </w:p>
    <w:p w14:paraId="2CFDE463" w14:textId="77777777" w:rsidR="008F35AA" w:rsidRDefault="00D447CB">
      <w:pPr>
        <w:numPr>
          <w:ilvl w:val="0"/>
          <w:numId w:val="7"/>
        </w:numPr>
        <w:rPr>
          <w:rFonts w:ascii="Calibri" w:eastAsia="Calibri" w:hAnsi="Calibri" w:cs="Calibri"/>
          <w:sz w:val="24"/>
          <w:szCs w:val="24"/>
        </w:rPr>
      </w:pPr>
      <w:r>
        <w:rPr>
          <w:rFonts w:ascii="Calibri" w:eastAsia="Calibri" w:hAnsi="Calibri" w:cs="Calibri"/>
          <w:sz w:val="24"/>
          <w:szCs w:val="24"/>
        </w:rPr>
        <w:t>How will you regularly assess intersections between PED policy and civil rights/legal obligations (IDEA, Section 504, ADA, Title VI)?</w:t>
      </w:r>
    </w:p>
    <w:p w14:paraId="232F72DF" w14:textId="77777777" w:rsidR="008F35AA" w:rsidRDefault="00D447CB">
      <w:pPr>
        <w:numPr>
          <w:ilvl w:val="0"/>
          <w:numId w:val="7"/>
        </w:numPr>
        <w:spacing w:after="240"/>
        <w:rPr>
          <w:rFonts w:ascii="Calibri" w:eastAsia="Calibri" w:hAnsi="Calibri" w:cs="Calibri"/>
          <w:sz w:val="24"/>
          <w:szCs w:val="24"/>
        </w:rPr>
      </w:pPr>
      <w:r>
        <w:rPr>
          <w:rFonts w:ascii="Calibri" w:eastAsia="Calibri" w:hAnsi="Calibri" w:cs="Calibri"/>
          <w:sz w:val="24"/>
          <w:szCs w:val="24"/>
        </w:rPr>
        <w:t>What training will staff receive to understand exemptions and nondiscrimination requirements?</w:t>
      </w:r>
    </w:p>
    <w:p w14:paraId="6E56A4BC" w14:textId="77777777" w:rsidR="008F35AA" w:rsidRDefault="00D447CB">
      <w:pPr>
        <w:pStyle w:val="Heading4"/>
        <w:keepNext w:val="0"/>
        <w:keepLines w:val="0"/>
        <w:spacing w:before="240" w:after="40"/>
        <w:rPr>
          <w:rFonts w:ascii="Calibri" w:eastAsia="Calibri" w:hAnsi="Calibri" w:cs="Calibri"/>
          <w:b/>
          <w:color w:val="000000"/>
        </w:rPr>
      </w:pPr>
      <w:bookmarkStart w:id="7" w:name="_15ezilwly3qb" w:colFirst="0" w:colLast="0"/>
      <w:bookmarkEnd w:id="7"/>
      <w:r>
        <w:rPr>
          <w:rFonts w:ascii="Calibri" w:eastAsia="Calibri" w:hAnsi="Calibri" w:cs="Calibri"/>
          <w:b/>
          <w:color w:val="000000"/>
        </w:rPr>
        <w:t>5. Classroom-Level Implementation</w:t>
      </w:r>
    </w:p>
    <w:p w14:paraId="0CFAA454" w14:textId="77777777" w:rsidR="008F35AA" w:rsidRDefault="00D447CB">
      <w:pPr>
        <w:numPr>
          <w:ilvl w:val="0"/>
          <w:numId w:val="9"/>
        </w:numPr>
        <w:spacing w:before="240"/>
        <w:rPr>
          <w:rFonts w:ascii="Calibri" w:eastAsia="Calibri" w:hAnsi="Calibri" w:cs="Calibri"/>
          <w:sz w:val="24"/>
          <w:szCs w:val="24"/>
        </w:rPr>
      </w:pPr>
      <w:r>
        <w:rPr>
          <w:rFonts w:ascii="Calibri" w:eastAsia="Calibri" w:hAnsi="Calibri" w:cs="Calibri"/>
          <w:sz w:val="24"/>
          <w:szCs w:val="24"/>
        </w:rPr>
        <w:t>How will teachers communicate PED expectations consistently in their classrooms?</w:t>
      </w:r>
    </w:p>
    <w:p w14:paraId="067EF0E1" w14:textId="77777777" w:rsidR="008F35AA" w:rsidRDefault="00D447CB">
      <w:pPr>
        <w:numPr>
          <w:ilvl w:val="0"/>
          <w:numId w:val="9"/>
        </w:numPr>
        <w:rPr>
          <w:rFonts w:ascii="Calibri" w:eastAsia="Calibri" w:hAnsi="Calibri" w:cs="Calibri"/>
          <w:sz w:val="24"/>
          <w:szCs w:val="24"/>
        </w:rPr>
      </w:pPr>
      <w:r>
        <w:rPr>
          <w:rFonts w:ascii="Calibri" w:eastAsia="Calibri" w:hAnsi="Calibri" w:cs="Calibri"/>
          <w:sz w:val="24"/>
          <w:szCs w:val="24"/>
        </w:rPr>
        <w:t>What procedures will be in place for storage of devices during the school day?</w:t>
      </w:r>
    </w:p>
    <w:p w14:paraId="4EEB8A5B" w14:textId="77777777" w:rsidR="008F35AA" w:rsidRDefault="00D447CB">
      <w:pPr>
        <w:numPr>
          <w:ilvl w:val="0"/>
          <w:numId w:val="9"/>
        </w:numPr>
        <w:rPr>
          <w:rFonts w:ascii="Calibri" w:eastAsia="Calibri" w:hAnsi="Calibri" w:cs="Calibri"/>
          <w:sz w:val="24"/>
          <w:szCs w:val="24"/>
        </w:rPr>
      </w:pPr>
      <w:r>
        <w:rPr>
          <w:rFonts w:ascii="Calibri" w:eastAsia="Calibri" w:hAnsi="Calibri" w:cs="Calibri"/>
          <w:sz w:val="24"/>
          <w:szCs w:val="24"/>
        </w:rPr>
        <w:t>How will non-compliance be addressed using restorative and supportive approaches?</w:t>
      </w:r>
    </w:p>
    <w:p w14:paraId="3D279BC0" w14:textId="77777777" w:rsidR="008F35AA" w:rsidRDefault="00D447CB">
      <w:pPr>
        <w:numPr>
          <w:ilvl w:val="0"/>
          <w:numId w:val="9"/>
        </w:numPr>
        <w:spacing w:after="240"/>
        <w:rPr>
          <w:rFonts w:ascii="Calibri" w:eastAsia="Calibri" w:hAnsi="Calibri" w:cs="Calibri"/>
          <w:sz w:val="24"/>
          <w:szCs w:val="24"/>
        </w:rPr>
      </w:pPr>
      <w:r>
        <w:rPr>
          <w:rFonts w:ascii="Calibri" w:eastAsia="Calibri" w:hAnsi="Calibri" w:cs="Calibri"/>
          <w:sz w:val="24"/>
          <w:szCs w:val="24"/>
        </w:rPr>
        <w:t xml:space="preserve">What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will be provided for students needing exemptions?</w:t>
      </w:r>
    </w:p>
    <w:p w14:paraId="338EF4A9" w14:textId="77777777" w:rsidR="008F35AA" w:rsidRDefault="00D447CB">
      <w:pPr>
        <w:pStyle w:val="Heading4"/>
        <w:keepNext w:val="0"/>
        <w:keepLines w:val="0"/>
        <w:spacing w:before="240" w:after="40"/>
        <w:rPr>
          <w:rFonts w:ascii="Calibri" w:eastAsia="Calibri" w:hAnsi="Calibri" w:cs="Calibri"/>
          <w:b/>
          <w:color w:val="000000"/>
        </w:rPr>
      </w:pPr>
      <w:bookmarkStart w:id="8" w:name="_fv8pf0yo49nm" w:colFirst="0" w:colLast="0"/>
      <w:bookmarkEnd w:id="8"/>
      <w:r>
        <w:rPr>
          <w:rFonts w:ascii="Calibri" w:eastAsia="Calibri" w:hAnsi="Calibri" w:cs="Calibri"/>
          <w:b/>
          <w:color w:val="000000"/>
        </w:rPr>
        <w:t>6. Schoolwide Systems and Culture</w:t>
      </w:r>
    </w:p>
    <w:p w14:paraId="0E4CBE0E" w14:textId="77777777" w:rsidR="008F35AA" w:rsidRDefault="00D447CB">
      <w:pPr>
        <w:numPr>
          <w:ilvl w:val="0"/>
          <w:numId w:val="5"/>
        </w:numPr>
        <w:spacing w:before="240"/>
        <w:rPr>
          <w:rFonts w:ascii="Calibri" w:eastAsia="Calibri" w:hAnsi="Calibri" w:cs="Calibri"/>
          <w:sz w:val="24"/>
          <w:szCs w:val="24"/>
        </w:rPr>
      </w:pPr>
      <w:r>
        <w:rPr>
          <w:rFonts w:ascii="Calibri" w:eastAsia="Calibri" w:hAnsi="Calibri" w:cs="Calibri"/>
          <w:sz w:val="24"/>
          <w:szCs w:val="24"/>
        </w:rPr>
        <w:t>How will PBIS systems, behavior expectations, and reward systems be updated to reflect the new PED policy, embedding these expectations within school culture as well as individual classrooms?</w:t>
      </w:r>
    </w:p>
    <w:p w14:paraId="3123DD94" w14:textId="77777777" w:rsidR="008F35AA" w:rsidRDefault="00D447CB">
      <w:pPr>
        <w:numPr>
          <w:ilvl w:val="0"/>
          <w:numId w:val="5"/>
        </w:numPr>
        <w:rPr>
          <w:rFonts w:ascii="Calibri" w:eastAsia="Calibri" w:hAnsi="Calibri" w:cs="Calibri"/>
          <w:sz w:val="24"/>
          <w:szCs w:val="24"/>
        </w:rPr>
      </w:pPr>
      <w:r>
        <w:rPr>
          <w:rFonts w:ascii="Calibri" w:eastAsia="Calibri" w:hAnsi="Calibri" w:cs="Calibri"/>
          <w:sz w:val="24"/>
          <w:szCs w:val="24"/>
        </w:rPr>
        <w:t>How will school culture promote respect, inclusion, and understanding around PED use?</w:t>
      </w:r>
    </w:p>
    <w:p w14:paraId="47F83CF9" w14:textId="77777777" w:rsidR="008F35AA" w:rsidRDefault="00D447CB">
      <w:pPr>
        <w:numPr>
          <w:ilvl w:val="0"/>
          <w:numId w:val="5"/>
        </w:numPr>
        <w:rPr>
          <w:rFonts w:ascii="Calibri" w:eastAsia="Calibri" w:hAnsi="Calibri" w:cs="Calibri"/>
          <w:sz w:val="24"/>
          <w:szCs w:val="24"/>
        </w:rPr>
      </w:pPr>
      <w:r>
        <w:rPr>
          <w:rFonts w:ascii="Calibri" w:eastAsia="Calibri" w:hAnsi="Calibri" w:cs="Calibri"/>
          <w:sz w:val="24"/>
          <w:szCs w:val="24"/>
        </w:rPr>
        <w:t>What protocols will be established for students to contact parents, and vice versa, during the school day?</w:t>
      </w:r>
    </w:p>
    <w:p w14:paraId="1947FDDE" w14:textId="77777777" w:rsidR="008F35AA" w:rsidRDefault="00D447CB">
      <w:pPr>
        <w:numPr>
          <w:ilvl w:val="0"/>
          <w:numId w:val="5"/>
        </w:numPr>
        <w:spacing w:after="240"/>
        <w:rPr>
          <w:rFonts w:ascii="Calibri" w:eastAsia="Calibri" w:hAnsi="Calibri" w:cs="Calibri"/>
          <w:sz w:val="24"/>
          <w:szCs w:val="24"/>
        </w:rPr>
      </w:pPr>
      <w:r>
        <w:rPr>
          <w:rFonts w:ascii="Calibri" w:eastAsia="Calibri" w:hAnsi="Calibri" w:cs="Calibri"/>
          <w:sz w:val="24"/>
          <w:szCs w:val="24"/>
        </w:rPr>
        <w:t>How will emergency response protocols incorporate PED use appropriately?</w:t>
      </w:r>
    </w:p>
    <w:p w14:paraId="79E2E637" w14:textId="77777777" w:rsidR="008F35AA" w:rsidRDefault="00D447CB">
      <w:pPr>
        <w:pStyle w:val="Heading4"/>
        <w:keepNext w:val="0"/>
        <w:keepLines w:val="0"/>
        <w:spacing w:before="240" w:after="40"/>
        <w:rPr>
          <w:rFonts w:ascii="Calibri" w:eastAsia="Calibri" w:hAnsi="Calibri" w:cs="Calibri"/>
          <w:b/>
          <w:i/>
          <w:color w:val="000000"/>
        </w:rPr>
      </w:pPr>
      <w:bookmarkStart w:id="9" w:name="_iwi7gfxpow7m" w:colFirst="0" w:colLast="0"/>
      <w:bookmarkEnd w:id="9"/>
      <w:r>
        <w:rPr>
          <w:rFonts w:ascii="Calibri" w:eastAsia="Calibri" w:hAnsi="Calibri" w:cs="Calibri"/>
          <w:b/>
          <w:color w:val="000000"/>
        </w:rPr>
        <w:t xml:space="preserve">7. Communication Systems and Protocols </w:t>
      </w:r>
      <w:r>
        <w:rPr>
          <w:rFonts w:ascii="Calibri" w:eastAsia="Calibri" w:hAnsi="Calibri" w:cs="Calibri"/>
          <w:b/>
          <w:i/>
          <w:color w:val="000000"/>
        </w:rPr>
        <w:t>(Optional Separate Task)</w:t>
      </w:r>
    </w:p>
    <w:p w14:paraId="10A6D182" w14:textId="77777777" w:rsidR="008F35AA" w:rsidRDefault="00D447CB">
      <w:pPr>
        <w:numPr>
          <w:ilvl w:val="0"/>
          <w:numId w:val="6"/>
        </w:numPr>
        <w:spacing w:before="240"/>
        <w:rPr>
          <w:rFonts w:ascii="Calibri" w:eastAsia="Calibri" w:hAnsi="Calibri" w:cs="Calibri"/>
          <w:sz w:val="24"/>
          <w:szCs w:val="24"/>
        </w:rPr>
      </w:pPr>
      <w:r>
        <w:rPr>
          <w:rFonts w:ascii="Calibri" w:eastAsia="Calibri" w:hAnsi="Calibri" w:cs="Calibri"/>
          <w:sz w:val="24"/>
          <w:szCs w:val="24"/>
        </w:rPr>
        <w:t>Review or develop new communication systems and protocols, including:</w:t>
      </w:r>
    </w:p>
    <w:p w14:paraId="6AC00FB6" w14:textId="77777777" w:rsidR="008F35AA" w:rsidRDefault="00D447CB">
      <w:pPr>
        <w:numPr>
          <w:ilvl w:val="1"/>
          <w:numId w:val="6"/>
        </w:numPr>
        <w:rPr>
          <w:rFonts w:ascii="Calibri" w:eastAsia="Calibri" w:hAnsi="Calibri" w:cs="Calibri"/>
          <w:sz w:val="24"/>
          <w:szCs w:val="24"/>
        </w:rPr>
      </w:pPr>
      <w:r>
        <w:rPr>
          <w:rFonts w:ascii="Calibri" w:eastAsia="Calibri" w:hAnsi="Calibri" w:cs="Calibri"/>
          <w:sz w:val="24"/>
          <w:szCs w:val="24"/>
        </w:rPr>
        <w:t>How students can contact parents during the school day.</w:t>
      </w:r>
    </w:p>
    <w:p w14:paraId="6527AEC1" w14:textId="77777777" w:rsidR="008F35AA" w:rsidRDefault="00D447CB">
      <w:pPr>
        <w:numPr>
          <w:ilvl w:val="1"/>
          <w:numId w:val="6"/>
        </w:numPr>
        <w:rPr>
          <w:rFonts w:ascii="Calibri" w:eastAsia="Calibri" w:hAnsi="Calibri" w:cs="Calibri"/>
          <w:sz w:val="24"/>
          <w:szCs w:val="24"/>
        </w:rPr>
      </w:pPr>
      <w:r>
        <w:rPr>
          <w:rFonts w:ascii="Calibri" w:eastAsia="Calibri" w:hAnsi="Calibri" w:cs="Calibri"/>
          <w:sz w:val="24"/>
          <w:szCs w:val="24"/>
        </w:rPr>
        <w:t>How parents can contact students.</w:t>
      </w:r>
    </w:p>
    <w:p w14:paraId="3E6802B2" w14:textId="77777777" w:rsidR="008F35AA" w:rsidRDefault="00D447CB">
      <w:pPr>
        <w:numPr>
          <w:ilvl w:val="1"/>
          <w:numId w:val="6"/>
        </w:numPr>
        <w:rPr>
          <w:rFonts w:ascii="Calibri" w:eastAsia="Calibri" w:hAnsi="Calibri" w:cs="Calibri"/>
          <w:sz w:val="24"/>
          <w:szCs w:val="24"/>
        </w:rPr>
      </w:pPr>
      <w:r>
        <w:rPr>
          <w:rFonts w:ascii="Calibri" w:eastAsia="Calibri" w:hAnsi="Calibri" w:cs="Calibri"/>
          <w:sz w:val="24"/>
          <w:szCs w:val="24"/>
        </w:rPr>
        <w:t>Emergency response procedures involving cell phone use.</w:t>
      </w:r>
    </w:p>
    <w:p w14:paraId="373C45AD" w14:textId="77777777" w:rsidR="008F35AA" w:rsidRDefault="00D447CB">
      <w:pPr>
        <w:numPr>
          <w:ilvl w:val="1"/>
          <w:numId w:val="6"/>
        </w:numPr>
        <w:spacing w:after="240"/>
        <w:rPr>
          <w:rFonts w:ascii="Calibri" w:eastAsia="Calibri" w:hAnsi="Calibri" w:cs="Calibri"/>
          <w:sz w:val="24"/>
          <w:szCs w:val="24"/>
        </w:rPr>
      </w:pPr>
      <w:r>
        <w:rPr>
          <w:rFonts w:ascii="Calibri" w:eastAsia="Calibri" w:hAnsi="Calibri" w:cs="Calibri"/>
          <w:sz w:val="24"/>
          <w:szCs w:val="24"/>
        </w:rPr>
        <w:t>Other situations where staff or students may need to use personal devices.</w:t>
      </w:r>
    </w:p>
    <w:p w14:paraId="1E49BD9D" w14:textId="77777777" w:rsidR="008F35AA" w:rsidRDefault="00D447CB">
      <w:pPr>
        <w:pStyle w:val="Heading4"/>
        <w:keepNext w:val="0"/>
        <w:keepLines w:val="0"/>
        <w:spacing w:before="240" w:after="40"/>
        <w:rPr>
          <w:rFonts w:ascii="Calibri" w:eastAsia="Calibri" w:hAnsi="Calibri" w:cs="Calibri"/>
          <w:b/>
          <w:color w:val="000000"/>
        </w:rPr>
      </w:pPr>
      <w:bookmarkStart w:id="10" w:name="_hnnhu7q8lk21" w:colFirst="0" w:colLast="0"/>
      <w:bookmarkEnd w:id="10"/>
      <w:r>
        <w:rPr>
          <w:rFonts w:ascii="Calibri" w:eastAsia="Calibri" w:hAnsi="Calibri" w:cs="Calibri"/>
          <w:b/>
          <w:color w:val="000000"/>
        </w:rPr>
        <w:t>8. Staff Roles, Readiness, and Professional Learning</w:t>
      </w:r>
    </w:p>
    <w:p w14:paraId="0DFBF99E" w14:textId="77777777" w:rsidR="008F35AA" w:rsidRDefault="00D447CB">
      <w:pPr>
        <w:numPr>
          <w:ilvl w:val="0"/>
          <w:numId w:val="10"/>
        </w:numPr>
        <w:spacing w:before="240"/>
        <w:rPr>
          <w:rFonts w:ascii="Calibri" w:eastAsia="Calibri" w:hAnsi="Calibri" w:cs="Calibri"/>
          <w:sz w:val="24"/>
          <w:szCs w:val="24"/>
        </w:rPr>
      </w:pPr>
      <w:r>
        <w:rPr>
          <w:rFonts w:ascii="Calibri" w:eastAsia="Calibri" w:hAnsi="Calibri" w:cs="Calibri"/>
          <w:sz w:val="24"/>
          <w:szCs w:val="24"/>
        </w:rPr>
        <w:lastRenderedPageBreak/>
        <w:t>What professional learning opportunities will be provided to staff on policy details, restorative responses, and exemptions?</w:t>
      </w:r>
    </w:p>
    <w:p w14:paraId="16A3E41D" w14:textId="77777777" w:rsidR="008F35AA" w:rsidRDefault="00D447CB">
      <w:pPr>
        <w:numPr>
          <w:ilvl w:val="0"/>
          <w:numId w:val="10"/>
        </w:numPr>
        <w:rPr>
          <w:rFonts w:ascii="Calibri" w:eastAsia="Calibri" w:hAnsi="Calibri" w:cs="Calibri"/>
          <w:sz w:val="24"/>
          <w:szCs w:val="24"/>
        </w:rPr>
      </w:pPr>
      <w:r>
        <w:rPr>
          <w:rFonts w:ascii="Calibri" w:eastAsia="Calibri" w:hAnsi="Calibri" w:cs="Calibri"/>
          <w:sz w:val="24"/>
          <w:szCs w:val="24"/>
        </w:rPr>
        <w:t>How will roles and responsibilities for enforcement be clearly defined and communicated?</w:t>
      </w:r>
    </w:p>
    <w:p w14:paraId="2872EB7A" w14:textId="77777777" w:rsidR="008F35AA" w:rsidRDefault="00D447CB">
      <w:pPr>
        <w:numPr>
          <w:ilvl w:val="0"/>
          <w:numId w:val="10"/>
        </w:numPr>
        <w:rPr>
          <w:rFonts w:ascii="Calibri" w:eastAsia="Calibri" w:hAnsi="Calibri" w:cs="Calibri"/>
          <w:sz w:val="24"/>
          <w:szCs w:val="24"/>
        </w:rPr>
      </w:pPr>
      <w:r>
        <w:rPr>
          <w:rFonts w:ascii="Calibri" w:eastAsia="Calibri" w:hAnsi="Calibri" w:cs="Calibri"/>
          <w:sz w:val="24"/>
          <w:szCs w:val="24"/>
        </w:rPr>
        <w:t>What support systems will be available to staff managing enforcement challenges?</w:t>
      </w:r>
    </w:p>
    <w:p w14:paraId="5BC070F9" w14:textId="77777777" w:rsidR="008F35AA" w:rsidRDefault="00D447CB">
      <w:pPr>
        <w:numPr>
          <w:ilvl w:val="0"/>
          <w:numId w:val="10"/>
        </w:numPr>
        <w:spacing w:after="240"/>
        <w:rPr>
          <w:rFonts w:ascii="Calibri" w:eastAsia="Calibri" w:hAnsi="Calibri" w:cs="Calibri"/>
          <w:sz w:val="24"/>
          <w:szCs w:val="24"/>
        </w:rPr>
      </w:pPr>
      <w:r>
        <w:rPr>
          <w:rFonts w:ascii="Calibri" w:eastAsia="Calibri" w:hAnsi="Calibri" w:cs="Calibri"/>
          <w:sz w:val="24"/>
          <w:szCs w:val="24"/>
        </w:rPr>
        <w:t>How will staff feedback be collected and incorporated into ongoing policy refinement?</w:t>
      </w:r>
    </w:p>
    <w:p w14:paraId="00BAEF81" w14:textId="77777777" w:rsidR="008F35AA" w:rsidRDefault="00D447CB">
      <w:pPr>
        <w:pStyle w:val="Heading3"/>
        <w:keepNext w:val="0"/>
        <w:keepLines w:val="0"/>
        <w:spacing w:before="280"/>
        <w:rPr>
          <w:rFonts w:ascii="Calibri" w:eastAsia="Calibri" w:hAnsi="Calibri" w:cs="Calibri"/>
          <w:b/>
          <w:color w:val="000000"/>
          <w:sz w:val="24"/>
          <w:szCs w:val="24"/>
        </w:rPr>
      </w:pPr>
      <w:bookmarkStart w:id="11" w:name="_uylpwwkyve0q" w:colFirst="0" w:colLast="0"/>
      <w:bookmarkEnd w:id="11"/>
      <w:r>
        <w:rPr>
          <w:rFonts w:ascii="Calibri" w:eastAsia="Calibri" w:hAnsi="Calibri" w:cs="Calibri"/>
          <w:b/>
          <w:color w:val="000000"/>
          <w:sz w:val="24"/>
          <w:szCs w:val="24"/>
        </w:rPr>
        <w:t>Next Steps &amp; Reflection</w:t>
      </w:r>
    </w:p>
    <w:p w14:paraId="1E82E2AF" w14:textId="77777777" w:rsidR="008F35AA" w:rsidRDefault="00D447CB">
      <w:pPr>
        <w:numPr>
          <w:ilvl w:val="0"/>
          <w:numId w:val="2"/>
        </w:numPr>
        <w:spacing w:before="240"/>
        <w:rPr>
          <w:rFonts w:ascii="Calibri" w:eastAsia="Calibri" w:hAnsi="Calibri" w:cs="Calibri"/>
          <w:sz w:val="24"/>
          <w:szCs w:val="24"/>
        </w:rPr>
      </w:pPr>
      <w:r>
        <w:rPr>
          <w:rFonts w:ascii="Calibri" w:eastAsia="Calibri" w:hAnsi="Calibri" w:cs="Calibri"/>
          <w:sz w:val="24"/>
          <w:szCs w:val="24"/>
        </w:rPr>
        <w:t>What are your immediate priorities for policy revision or development?</w:t>
      </w:r>
    </w:p>
    <w:p w14:paraId="1E3F1D9B" w14:textId="77777777" w:rsidR="008F35AA" w:rsidRDefault="00D447CB">
      <w:pPr>
        <w:numPr>
          <w:ilvl w:val="0"/>
          <w:numId w:val="2"/>
        </w:numPr>
        <w:rPr>
          <w:rFonts w:ascii="Calibri" w:eastAsia="Calibri" w:hAnsi="Calibri" w:cs="Calibri"/>
          <w:sz w:val="24"/>
          <w:szCs w:val="24"/>
        </w:rPr>
      </w:pPr>
      <w:r>
        <w:rPr>
          <w:rFonts w:ascii="Calibri" w:eastAsia="Calibri" w:hAnsi="Calibri" w:cs="Calibri"/>
          <w:sz w:val="24"/>
          <w:szCs w:val="24"/>
        </w:rPr>
        <w:t>What support or resources do you need to move forward?</w:t>
      </w:r>
    </w:p>
    <w:p w14:paraId="765F93F7" w14:textId="77777777" w:rsidR="008F35AA" w:rsidRDefault="00D447CB">
      <w:pPr>
        <w:numPr>
          <w:ilvl w:val="0"/>
          <w:numId w:val="2"/>
        </w:numPr>
        <w:rPr>
          <w:rFonts w:ascii="Calibri" w:eastAsia="Calibri" w:hAnsi="Calibri" w:cs="Calibri"/>
          <w:sz w:val="24"/>
          <w:szCs w:val="24"/>
        </w:rPr>
      </w:pPr>
      <w:r>
        <w:rPr>
          <w:rFonts w:ascii="Calibri" w:eastAsia="Calibri" w:hAnsi="Calibri" w:cs="Calibri"/>
          <w:sz w:val="24"/>
          <w:szCs w:val="24"/>
        </w:rPr>
        <w:t>Who will lead and be responsible for key components of implementation?</w:t>
      </w:r>
    </w:p>
    <w:p w14:paraId="4BBC6C52" w14:textId="77777777" w:rsidR="008F35AA" w:rsidRDefault="00D447CB">
      <w:pPr>
        <w:numPr>
          <w:ilvl w:val="0"/>
          <w:numId w:val="2"/>
        </w:numPr>
        <w:spacing w:after="240"/>
        <w:rPr>
          <w:rFonts w:ascii="Calibri" w:eastAsia="Calibri" w:hAnsi="Calibri" w:cs="Calibri"/>
          <w:sz w:val="24"/>
          <w:szCs w:val="24"/>
        </w:rPr>
      </w:pPr>
      <w:r>
        <w:rPr>
          <w:rFonts w:ascii="Calibri" w:eastAsia="Calibri" w:hAnsi="Calibri" w:cs="Calibri"/>
          <w:sz w:val="24"/>
          <w:szCs w:val="24"/>
        </w:rPr>
        <w:t>How will you evaluate success and areas for improvement over time?</w:t>
      </w: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8F35AA" w14:paraId="0F8A0AF8" w14:textId="77777777" w:rsidTr="00D447CB">
        <w:tc>
          <w:tcPr>
            <w:tcW w:w="10800" w:type="dxa"/>
            <w:shd w:val="clear" w:color="auto" w:fill="EAD1DC"/>
            <w:tcMar>
              <w:top w:w="100" w:type="dxa"/>
              <w:left w:w="100" w:type="dxa"/>
              <w:bottom w:w="100" w:type="dxa"/>
              <w:right w:w="100" w:type="dxa"/>
            </w:tcMar>
          </w:tcPr>
          <w:p w14:paraId="16945225" w14:textId="77777777" w:rsidR="008F35AA" w:rsidRDefault="00D447CB">
            <w:pPr>
              <w:pStyle w:val="Heading3"/>
              <w:keepNext w:val="0"/>
              <w:keepLines w:val="0"/>
              <w:spacing w:before="0"/>
              <w:jc w:val="center"/>
              <w:rPr>
                <w:rFonts w:ascii="Calibri" w:eastAsia="Calibri" w:hAnsi="Calibri" w:cs="Calibri"/>
                <w:b/>
                <w:color w:val="000000"/>
                <w:sz w:val="24"/>
                <w:szCs w:val="24"/>
              </w:rPr>
            </w:pPr>
            <w:bookmarkStart w:id="12" w:name="_c5yltivir7ml" w:colFirst="0" w:colLast="0"/>
            <w:bookmarkEnd w:id="12"/>
            <w:r>
              <w:rPr>
                <w:rFonts w:ascii="Calibri" w:eastAsia="Calibri" w:hAnsi="Calibri" w:cs="Calibri"/>
                <w:b/>
                <w:color w:val="000000"/>
                <w:sz w:val="24"/>
                <w:szCs w:val="24"/>
              </w:rPr>
              <w:t>Sample Script for Admin Modeling in Staff Meeting</w:t>
            </w:r>
          </w:p>
          <w:p w14:paraId="53200C70" w14:textId="77777777" w:rsidR="008F35AA" w:rsidRDefault="00D447CB">
            <w:pPr>
              <w:rPr>
                <w:rFonts w:ascii="Calibri" w:eastAsia="Calibri" w:hAnsi="Calibri" w:cs="Calibri"/>
                <w:sz w:val="24"/>
                <w:szCs w:val="24"/>
              </w:rPr>
            </w:pPr>
            <w:r>
              <w:rPr>
                <w:rFonts w:ascii="Calibri" w:eastAsia="Calibri" w:hAnsi="Calibri" w:cs="Calibri"/>
                <w:sz w:val="24"/>
                <w:szCs w:val="24"/>
              </w:rPr>
              <w:t xml:space="preserve">“This policy is about learning, not punishment. Our job is to model clarity and consistency while giving students tools to succeed. Let’s ask: What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will make this easier and more meaningful for every student? What practices will help us implement this with care, not control?”</w:t>
            </w:r>
          </w:p>
        </w:tc>
      </w:tr>
    </w:tbl>
    <w:p w14:paraId="3DD37D3F" w14:textId="77777777" w:rsidR="008F35AA" w:rsidRDefault="00D447CB">
      <w:pPr>
        <w:pStyle w:val="Heading1"/>
        <w:keepNext w:val="0"/>
        <w:keepLines w:val="0"/>
        <w:spacing w:before="200"/>
        <w:rPr>
          <w:rFonts w:ascii="Calibri" w:eastAsia="Calibri" w:hAnsi="Calibri" w:cs="Calibri"/>
          <w:b/>
          <w:color w:val="434343"/>
          <w:sz w:val="36"/>
          <w:szCs w:val="36"/>
        </w:rPr>
      </w:pPr>
      <w:bookmarkStart w:id="13" w:name="_bcdtndsx5m5i" w:colFirst="0" w:colLast="0"/>
      <w:bookmarkEnd w:id="13"/>
      <w:r>
        <w:rPr>
          <w:rFonts w:ascii="Calibri" w:eastAsia="Calibri" w:hAnsi="Calibri" w:cs="Calibri"/>
          <w:b/>
          <w:color w:val="434343"/>
          <w:sz w:val="36"/>
          <w:szCs w:val="36"/>
        </w:rPr>
        <w:t>Supporting Substitute Educators with PED Expectations</w:t>
      </w:r>
    </w:p>
    <w:p w14:paraId="7578B9B8" w14:textId="77777777" w:rsidR="008F35AA" w:rsidRDefault="00D447CB">
      <w:pPr>
        <w:spacing w:before="240" w:after="240"/>
        <w:rPr>
          <w:rFonts w:ascii="Calibri" w:eastAsia="Calibri" w:hAnsi="Calibri" w:cs="Calibri"/>
          <w:sz w:val="24"/>
          <w:szCs w:val="24"/>
        </w:rPr>
      </w:pPr>
      <w:r>
        <w:rPr>
          <w:rFonts w:ascii="Calibri" w:eastAsia="Calibri" w:hAnsi="Calibri" w:cs="Calibri"/>
          <w:sz w:val="24"/>
          <w:szCs w:val="24"/>
        </w:rPr>
        <w:t>Substitute educators play a key role in maintaining consistency with PED expectations. Because they may not have established relationships with students or full familiarity with school norms, it is essential that they are explicitly supported in enforcing the policy.</w:t>
      </w:r>
    </w:p>
    <w:p w14:paraId="3379ADE6" w14:textId="77777777" w:rsidR="008F35AA" w:rsidRDefault="00D447CB">
      <w:pPr>
        <w:numPr>
          <w:ilvl w:val="0"/>
          <w:numId w:val="8"/>
        </w:numPr>
        <w:spacing w:before="240"/>
        <w:rPr>
          <w:rFonts w:ascii="Calibri" w:eastAsia="Calibri" w:hAnsi="Calibri" w:cs="Calibri"/>
          <w:sz w:val="24"/>
          <w:szCs w:val="24"/>
        </w:rPr>
      </w:pPr>
      <w:r>
        <w:rPr>
          <w:rFonts w:ascii="Calibri" w:eastAsia="Calibri" w:hAnsi="Calibri" w:cs="Calibri"/>
          <w:b/>
          <w:sz w:val="24"/>
          <w:szCs w:val="24"/>
        </w:rPr>
        <w:t>Provide clear, written expectations</w:t>
      </w:r>
      <w:r>
        <w:rPr>
          <w:rFonts w:ascii="Calibri" w:eastAsia="Calibri" w:hAnsi="Calibri" w:cs="Calibri"/>
          <w:sz w:val="24"/>
          <w:szCs w:val="24"/>
        </w:rPr>
        <w:t xml:space="preserve"> in </w:t>
      </w:r>
      <w:proofErr w:type="gramStart"/>
      <w:r>
        <w:rPr>
          <w:rFonts w:ascii="Calibri" w:eastAsia="Calibri" w:hAnsi="Calibri" w:cs="Calibri"/>
          <w:sz w:val="24"/>
          <w:szCs w:val="24"/>
        </w:rPr>
        <w:t>sub plans</w:t>
      </w:r>
      <w:proofErr w:type="gramEnd"/>
      <w:r>
        <w:rPr>
          <w:rFonts w:ascii="Calibri" w:eastAsia="Calibri" w:hAnsi="Calibri" w:cs="Calibri"/>
          <w:sz w:val="24"/>
          <w:szCs w:val="24"/>
        </w:rPr>
        <w:t xml:space="preserve"> that outline the school’s bell to bell PED policy and how it applies to all students, in all settings including during transitions and unstructured time.</w:t>
      </w:r>
    </w:p>
    <w:p w14:paraId="5E111350" w14:textId="77777777" w:rsidR="008F35AA" w:rsidRDefault="00D447CB">
      <w:pPr>
        <w:numPr>
          <w:ilvl w:val="0"/>
          <w:numId w:val="8"/>
        </w:numPr>
        <w:rPr>
          <w:rFonts w:ascii="Calibri" w:eastAsia="Calibri" w:hAnsi="Calibri" w:cs="Calibri"/>
          <w:sz w:val="24"/>
          <w:szCs w:val="24"/>
        </w:rPr>
      </w:pPr>
      <w:r>
        <w:rPr>
          <w:rFonts w:ascii="Calibri" w:eastAsia="Calibri" w:hAnsi="Calibri" w:cs="Calibri"/>
          <w:b/>
          <w:sz w:val="24"/>
          <w:szCs w:val="24"/>
        </w:rPr>
        <w:t>Provide clear, written expectations</w:t>
      </w:r>
      <w:r>
        <w:rPr>
          <w:rFonts w:ascii="Calibri" w:eastAsia="Calibri" w:hAnsi="Calibri" w:cs="Calibri"/>
          <w:sz w:val="24"/>
          <w:szCs w:val="24"/>
        </w:rPr>
        <w:t xml:space="preserve"> in sub plans that explain how the school’s bell to bell PED policy applies to students with documented exemptions, including guidance for managing their use during transitions and unstructured time.</w:t>
      </w:r>
    </w:p>
    <w:p w14:paraId="501EDE32" w14:textId="77777777" w:rsidR="008F35AA" w:rsidRDefault="00D447CB">
      <w:pPr>
        <w:numPr>
          <w:ilvl w:val="0"/>
          <w:numId w:val="8"/>
        </w:numPr>
        <w:rPr>
          <w:rFonts w:ascii="Calibri" w:eastAsia="Calibri" w:hAnsi="Calibri" w:cs="Calibri"/>
          <w:sz w:val="24"/>
          <w:szCs w:val="24"/>
        </w:rPr>
      </w:pPr>
      <w:r>
        <w:rPr>
          <w:rFonts w:ascii="Calibri" w:eastAsia="Calibri" w:hAnsi="Calibri" w:cs="Calibri"/>
          <w:b/>
          <w:sz w:val="24"/>
          <w:szCs w:val="24"/>
        </w:rPr>
        <w:t>Leave sample language or scripts</w:t>
      </w:r>
      <w:r>
        <w:rPr>
          <w:rFonts w:ascii="Calibri" w:eastAsia="Calibri" w:hAnsi="Calibri" w:cs="Calibri"/>
          <w:sz w:val="24"/>
          <w:szCs w:val="24"/>
        </w:rPr>
        <w:t xml:space="preserve"> that substitutes can use when redirecting students (e.g., “Phones must stay away from bell to bell. Thanks for putting it away.”).</w:t>
      </w:r>
    </w:p>
    <w:p w14:paraId="4B3F00DA" w14:textId="77777777" w:rsidR="008F35AA" w:rsidRDefault="00D447CB">
      <w:pPr>
        <w:numPr>
          <w:ilvl w:val="0"/>
          <w:numId w:val="8"/>
        </w:numPr>
        <w:rPr>
          <w:rFonts w:ascii="Calibri" w:eastAsia="Calibri" w:hAnsi="Calibri" w:cs="Calibri"/>
          <w:sz w:val="24"/>
          <w:szCs w:val="24"/>
        </w:rPr>
      </w:pPr>
      <w:r>
        <w:rPr>
          <w:rFonts w:ascii="Calibri" w:eastAsia="Calibri" w:hAnsi="Calibri" w:cs="Calibri"/>
          <w:b/>
          <w:sz w:val="24"/>
          <w:szCs w:val="24"/>
        </w:rPr>
        <w:t>Ensure classroom routines support enforcement</w:t>
      </w:r>
      <w:r>
        <w:rPr>
          <w:rFonts w:ascii="Calibri" w:eastAsia="Calibri" w:hAnsi="Calibri" w:cs="Calibri"/>
          <w:sz w:val="24"/>
          <w:szCs w:val="24"/>
        </w:rPr>
        <w:t>, such as visible signage, clear storage expectations, and support from neighboring staff.</w:t>
      </w:r>
    </w:p>
    <w:p w14:paraId="4B10791F" w14:textId="77777777" w:rsidR="008F35AA" w:rsidRDefault="00D447CB">
      <w:pPr>
        <w:numPr>
          <w:ilvl w:val="0"/>
          <w:numId w:val="8"/>
        </w:numPr>
        <w:rPr>
          <w:rFonts w:ascii="Calibri" w:eastAsia="Calibri" w:hAnsi="Calibri" w:cs="Calibri"/>
          <w:sz w:val="24"/>
          <w:szCs w:val="24"/>
        </w:rPr>
      </w:pPr>
      <w:r>
        <w:rPr>
          <w:rFonts w:ascii="Calibri" w:eastAsia="Calibri" w:hAnsi="Calibri" w:cs="Calibri"/>
          <w:b/>
          <w:sz w:val="24"/>
          <w:szCs w:val="24"/>
        </w:rPr>
        <w:t>Consider assigning a point-of-contact staff member</w:t>
      </w:r>
      <w:r>
        <w:rPr>
          <w:rFonts w:ascii="Calibri" w:eastAsia="Calibri" w:hAnsi="Calibri" w:cs="Calibri"/>
          <w:sz w:val="24"/>
          <w:szCs w:val="24"/>
        </w:rPr>
        <w:t xml:space="preserve"> substitutes can reach out to with questions or concerns, especially in high-traffic or high-need classrooms.</w:t>
      </w:r>
    </w:p>
    <w:p w14:paraId="52037081" w14:textId="77777777" w:rsidR="008F35AA" w:rsidRDefault="00D447CB">
      <w:pPr>
        <w:numPr>
          <w:ilvl w:val="0"/>
          <w:numId w:val="8"/>
        </w:numPr>
        <w:spacing w:after="240"/>
        <w:rPr>
          <w:rFonts w:ascii="Calibri" w:eastAsia="Calibri" w:hAnsi="Calibri" w:cs="Calibri"/>
          <w:sz w:val="24"/>
          <w:szCs w:val="24"/>
        </w:rPr>
      </w:pPr>
      <w:r>
        <w:rPr>
          <w:rFonts w:ascii="Calibri" w:eastAsia="Calibri" w:hAnsi="Calibri" w:cs="Calibri"/>
          <w:b/>
          <w:sz w:val="24"/>
          <w:szCs w:val="24"/>
        </w:rPr>
        <w:t>Establish a clear, confidential system to inform substitutes of student exemptions</w:t>
      </w:r>
      <w:r>
        <w:rPr>
          <w:rFonts w:ascii="Calibri" w:eastAsia="Calibri" w:hAnsi="Calibri" w:cs="Calibri"/>
          <w:sz w:val="24"/>
          <w:szCs w:val="24"/>
        </w:rPr>
        <w:t xml:space="preserve"> in compliance with EO 25-09 and FERPA, sharing only necessary details through secure lists or coded indicators to ensure consistent, respectful support without revealing sensitive information.</w:t>
      </w:r>
    </w:p>
    <w:p w14:paraId="68FFE153" w14:textId="77777777" w:rsidR="008F35AA" w:rsidRDefault="00D447CB">
      <w:pPr>
        <w:spacing w:before="240" w:after="240"/>
      </w:pPr>
      <w:r>
        <w:rPr>
          <w:rFonts w:ascii="Calibri" w:eastAsia="Calibri" w:hAnsi="Calibri" w:cs="Calibri"/>
          <w:sz w:val="24"/>
          <w:szCs w:val="24"/>
        </w:rPr>
        <w:t xml:space="preserve">When substitutes are equipped and supported, they are more likely to uphold expectations confidently helping ensure consistency for students and </w:t>
      </w:r>
      <w:proofErr w:type="gramStart"/>
      <w:r>
        <w:rPr>
          <w:rFonts w:ascii="Calibri" w:eastAsia="Calibri" w:hAnsi="Calibri" w:cs="Calibri"/>
          <w:sz w:val="24"/>
          <w:szCs w:val="24"/>
        </w:rPr>
        <w:t>maintaining</w:t>
      </w:r>
      <w:proofErr w:type="gramEnd"/>
      <w:r>
        <w:rPr>
          <w:rFonts w:ascii="Calibri" w:eastAsia="Calibri" w:hAnsi="Calibri" w:cs="Calibri"/>
          <w:sz w:val="24"/>
          <w:szCs w:val="24"/>
        </w:rPr>
        <w:t xml:space="preserve"> a focused learning environment.</w:t>
      </w:r>
    </w:p>
    <w:sectPr w:rsidR="008F35AA">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2B71F" w14:textId="77777777" w:rsidR="00D447CB" w:rsidRDefault="00D447CB">
      <w:pPr>
        <w:spacing w:line="240" w:lineRule="auto"/>
      </w:pPr>
      <w:r>
        <w:separator/>
      </w:r>
    </w:p>
  </w:endnote>
  <w:endnote w:type="continuationSeparator" w:id="0">
    <w:p w14:paraId="6EC8D5CA" w14:textId="77777777" w:rsidR="00D447CB" w:rsidRDefault="00D447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0BA51" w14:textId="77777777" w:rsidR="008F35AA" w:rsidRDefault="00D447CB">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1C65F" w14:textId="77777777" w:rsidR="00D447CB" w:rsidRDefault="00D447CB">
      <w:pPr>
        <w:spacing w:line="240" w:lineRule="auto"/>
      </w:pPr>
      <w:r>
        <w:separator/>
      </w:r>
    </w:p>
  </w:footnote>
  <w:footnote w:type="continuationSeparator" w:id="0">
    <w:p w14:paraId="4450FDA4" w14:textId="77777777" w:rsidR="00D447CB" w:rsidRDefault="00D447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F16"/>
    <w:multiLevelType w:val="multilevel"/>
    <w:tmpl w:val="9C448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5FE6A68"/>
    <w:multiLevelType w:val="multilevel"/>
    <w:tmpl w:val="CDAE49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7A0215"/>
    <w:multiLevelType w:val="multilevel"/>
    <w:tmpl w:val="FB2693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7597148"/>
    <w:multiLevelType w:val="multilevel"/>
    <w:tmpl w:val="5A9212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BA42C1C"/>
    <w:multiLevelType w:val="multilevel"/>
    <w:tmpl w:val="D8363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654F12"/>
    <w:multiLevelType w:val="multilevel"/>
    <w:tmpl w:val="73784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E45403C"/>
    <w:multiLevelType w:val="multilevel"/>
    <w:tmpl w:val="E19CC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4524F9F"/>
    <w:multiLevelType w:val="multilevel"/>
    <w:tmpl w:val="8C8C3C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8E928AB"/>
    <w:multiLevelType w:val="multilevel"/>
    <w:tmpl w:val="BA76E1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4D45C54"/>
    <w:multiLevelType w:val="multilevel"/>
    <w:tmpl w:val="BCD0E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6381CA8"/>
    <w:multiLevelType w:val="multilevel"/>
    <w:tmpl w:val="F9A6F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1849197">
    <w:abstractNumId w:val="5"/>
  </w:num>
  <w:num w:numId="2" w16cid:durableId="1591085421">
    <w:abstractNumId w:val="4"/>
  </w:num>
  <w:num w:numId="3" w16cid:durableId="555820147">
    <w:abstractNumId w:val="2"/>
  </w:num>
  <w:num w:numId="4" w16cid:durableId="200172421">
    <w:abstractNumId w:val="1"/>
  </w:num>
  <w:num w:numId="5" w16cid:durableId="1506163628">
    <w:abstractNumId w:val="8"/>
  </w:num>
  <w:num w:numId="6" w16cid:durableId="910386332">
    <w:abstractNumId w:val="9"/>
  </w:num>
  <w:num w:numId="7" w16cid:durableId="1346788898">
    <w:abstractNumId w:val="6"/>
  </w:num>
  <w:num w:numId="8" w16cid:durableId="479884008">
    <w:abstractNumId w:val="10"/>
  </w:num>
  <w:num w:numId="9" w16cid:durableId="38938494">
    <w:abstractNumId w:val="0"/>
  </w:num>
  <w:num w:numId="10" w16cid:durableId="981276846">
    <w:abstractNumId w:val="3"/>
  </w:num>
  <w:num w:numId="11" w16cid:durableId="18842939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5AA"/>
    <w:rsid w:val="00657C9E"/>
    <w:rsid w:val="008F35AA"/>
    <w:rsid w:val="00D44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65C72"/>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7878CE10-0CEE-40AB-B37C-71342120A373}"/>
</file>

<file path=customXml/itemProps2.xml><?xml version="1.0" encoding="utf-8"?>
<ds:datastoreItem xmlns:ds="http://schemas.openxmlformats.org/officeDocument/2006/customXml" ds:itemID="{E3053281-2CE1-4044-85A8-9F2CBDB79AD0}"/>
</file>

<file path=customXml/itemProps3.xml><?xml version="1.0" encoding="utf-8"?>
<ds:datastoreItem xmlns:ds="http://schemas.openxmlformats.org/officeDocument/2006/customXml" ds:itemID="{D355B6BE-533C-443A-97D2-D186F1EEF177}"/>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1944</Words>
  <Characters>9820</Characters>
  <Application>Microsoft Office Word</Application>
  <DocSecurity>0</DocSecurity>
  <Lines>272</Lines>
  <Paragraphs>273</Paragraphs>
  <ScaleCrop>false</ScaleCrop>
  <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2025-09-01T00:18:00Z</dcterms:created>
  <dcterms:modified xsi:type="dcterms:W3CDTF">2025-09-01T00:18:00Z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